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F74" w:rsidRPr="00346F74" w:rsidRDefault="00346F74" w:rsidP="00346F74">
      <w:pPr>
        <w:spacing w:line="360" w:lineRule="auto"/>
        <w:jc w:val="center"/>
        <w:rPr>
          <w:rFonts w:asciiTheme="minorEastAsia" w:eastAsiaTheme="minorEastAsia" w:hAnsiTheme="minorEastAsia" w:cstheme="minorBidi"/>
          <w:sz w:val="24"/>
          <w:szCs w:val="24"/>
        </w:rPr>
      </w:pPr>
      <w:r w:rsidRPr="00346F74">
        <w:rPr>
          <w:rFonts w:asciiTheme="minorEastAsia" w:eastAsiaTheme="minorEastAsia" w:hAnsiTheme="minorEastAsia" w:cstheme="minorBidi" w:hint="eastAsia"/>
          <w:sz w:val="24"/>
          <w:szCs w:val="24"/>
        </w:rPr>
        <w:t>采购需求</w:t>
      </w:r>
    </w:p>
    <w:p w:rsidR="00346F74" w:rsidRPr="00346F74" w:rsidRDefault="00346F74" w:rsidP="00346F74">
      <w:pPr>
        <w:spacing w:line="360" w:lineRule="auto"/>
        <w:jc w:val="center"/>
        <w:rPr>
          <w:rFonts w:asciiTheme="minorEastAsia" w:eastAsiaTheme="minorEastAsia" w:hAnsiTheme="minorEastAsia" w:cstheme="minorBidi"/>
          <w:b/>
          <w:color w:val="FF0000"/>
          <w:sz w:val="24"/>
          <w:szCs w:val="24"/>
        </w:rPr>
      </w:pPr>
      <w:r w:rsidRPr="00346F74">
        <w:rPr>
          <w:rFonts w:asciiTheme="minorEastAsia" w:eastAsiaTheme="minorEastAsia" w:hAnsiTheme="minorEastAsia" w:cstheme="minorBidi" w:hint="eastAsia"/>
          <w:b/>
          <w:color w:val="FF0000"/>
          <w:sz w:val="24"/>
          <w:szCs w:val="24"/>
        </w:rPr>
        <w:t>（仅供参考，具体以谈判文件为准。）</w:t>
      </w:r>
    </w:p>
    <w:p w:rsidR="00025009" w:rsidRDefault="008E7D01">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前注：</w:t>
      </w:r>
    </w:p>
    <w:p w:rsidR="00025009" w:rsidRDefault="008E7D01">
      <w:pPr>
        <w:spacing w:line="360" w:lineRule="auto"/>
        <w:ind w:firstLineChars="200" w:firstLine="480"/>
        <w:rPr>
          <w:rFonts w:ascii="宋体" w:eastAsia="宋体" w:hAnsi="宋体"/>
          <w:sz w:val="24"/>
          <w:szCs w:val="18"/>
        </w:rPr>
      </w:pPr>
      <w:r>
        <w:rPr>
          <w:rFonts w:asciiTheme="minorEastAsia" w:eastAsiaTheme="minorEastAsia" w:hAnsiTheme="minorEastAsia" w:hint="eastAsia"/>
          <w:sz w:val="24"/>
        </w:rPr>
        <w:t>1.</w:t>
      </w:r>
      <w:r>
        <w:rPr>
          <w:rFonts w:ascii="宋体" w:eastAsia="宋体" w:hAnsi="宋体"/>
          <w:sz w:val="24"/>
          <w:szCs w:val="18"/>
        </w:rPr>
        <w:t>根据《关于规范政府采购进口产品有关工作的通知》及政府采购管理部门的相关规定，下列采购需求中</w:t>
      </w:r>
      <w:r>
        <w:rPr>
          <w:rFonts w:ascii="宋体" w:eastAsia="宋体" w:hAnsi="宋体" w:hint="eastAsia"/>
          <w:sz w:val="24"/>
          <w:szCs w:val="18"/>
        </w:rPr>
        <w:t>标注进口产品的货物均</w:t>
      </w:r>
      <w:r>
        <w:rPr>
          <w:rFonts w:ascii="宋体" w:eastAsia="宋体" w:hAnsi="宋体"/>
          <w:sz w:val="24"/>
          <w:szCs w:val="18"/>
        </w:rPr>
        <w:t>已履行相关论证手续，经核准采购进口</w:t>
      </w:r>
      <w:r>
        <w:rPr>
          <w:rFonts w:ascii="宋体" w:eastAsia="宋体" w:hAnsi="宋体" w:hint="eastAsia"/>
          <w:sz w:val="24"/>
          <w:szCs w:val="18"/>
        </w:rPr>
        <w:t>产品</w:t>
      </w:r>
      <w:r>
        <w:rPr>
          <w:rFonts w:ascii="宋体" w:eastAsia="宋体" w:hAnsi="宋体"/>
          <w:sz w:val="24"/>
          <w:szCs w:val="18"/>
        </w:rPr>
        <w:t>，但不限制满足</w:t>
      </w:r>
      <w:r>
        <w:rPr>
          <w:rFonts w:ascii="宋体" w:eastAsia="宋体" w:hAnsi="宋体" w:hint="eastAsia"/>
          <w:sz w:val="24"/>
          <w:szCs w:val="18"/>
        </w:rPr>
        <w:t>谈判</w:t>
      </w:r>
      <w:r>
        <w:rPr>
          <w:rFonts w:ascii="宋体" w:eastAsia="宋体" w:hAnsi="宋体"/>
          <w:sz w:val="24"/>
          <w:szCs w:val="18"/>
        </w:rPr>
        <w:t>文件要求的国内产品参与竞争</w:t>
      </w:r>
      <w:r>
        <w:rPr>
          <w:rFonts w:ascii="宋体" w:eastAsia="宋体" w:hAnsi="宋体" w:hint="eastAsia"/>
          <w:sz w:val="24"/>
          <w:szCs w:val="18"/>
        </w:rPr>
        <w:t>。未标注进口产品的货物均</w:t>
      </w:r>
      <w:r>
        <w:rPr>
          <w:rFonts w:ascii="宋体" w:eastAsia="宋体" w:hAnsi="宋体"/>
          <w:sz w:val="24"/>
          <w:szCs w:val="18"/>
        </w:rPr>
        <w:t>为拒绝采购进口产品</w:t>
      </w:r>
      <w:r>
        <w:rPr>
          <w:rFonts w:ascii="宋体" w:eastAsia="宋体" w:hAnsi="宋体" w:hint="eastAsia"/>
          <w:sz w:val="24"/>
          <w:szCs w:val="18"/>
        </w:rPr>
        <w:t>。</w:t>
      </w:r>
    </w:p>
    <w:p w:rsidR="00025009" w:rsidRDefault="008E7D01">
      <w:pPr>
        <w:spacing w:line="360" w:lineRule="auto"/>
        <w:ind w:firstLineChars="200" w:firstLine="480"/>
        <w:rPr>
          <w:rFonts w:ascii="宋体" w:eastAsia="宋体" w:hAnsi="宋体"/>
          <w:sz w:val="24"/>
          <w:szCs w:val="18"/>
        </w:rPr>
      </w:pPr>
      <w:r>
        <w:rPr>
          <w:rFonts w:ascii="宋体" w:eastAsia="宋体" w:hAnsi="宋体" w:hint="eastAsia"/>
          <w:sz w:val="24"/>
          <w:szCs w:val="18"/>
        </w:rPr>
        <w:t>2.下列采购需求中：如属于《节能产品政府采购品目清单》中政府强制采购的节能产品，则供应商所投产品须具有市场监管总局公布的《参与实施政府采购节能产品认证机构目录》中的认证机构出具的、处于有效期内的节能产品认证证书。</w:t>
      </w:r>
    </w:p>
    <w:p w:rsidR="00025009" w:rsidRDefault="008E7D01">
      <w:pPr>
        <w:spacing w:line="360" w:lineRule="auto"/>
        <w:ind w:firstLineChars="200" w:firstLine="480"/>
        <w:rPr>
          <w:rFonts w:ascii="宋体" w:eastAsia="宋体" w:hAnsi="宋体"/>
          <w:sz w:val="24"/>
          <w:szCs w:val="18"/>
        </w:rPr>
      </w:pPr>
      <w:r>
        <w:rPr>
          <w:rFonts w:ascii="宋体" w:eastAsia="宋体" w:hAnsi="宋体" w:hint="eastAsia"/>
          <w:sz w:val="24"/>
          <w:szCs w:val="18"/>
        </w:rPr>
        <w:t>3.</w:t>
      </w:r>
      <w:r>
        <w:rPr>
          <w:rFonts w:ascii="宋体" w:eastAsia="宋体" w:hAnsi="宋体"/>
          <w:sz w:val="24"/>
          <w:szCs w:val="18"/>
        </w:rPr>
        <w:t>下列采购需求中：标注▲的产品</w:t>
      </w:r>
      <w:r>
        <w:rPr>
          <w:rFonts w:ascii="宋体" w:eastAsia="宋体" w:hAnsi="宋体" w:hint="eastAsia"/>
          <w:sz w:val="24"/>
          <w:szCs w:val="18"/>
        </w:rPr>
        <w:t>（核心产品）</w:t>
      </w:r>
      <w:r>
        <w:rPr>
          <w:rFonts w:ascii="宋体" w:eastAsia="宋体" w:hAnsi="宋体"/>
          <w:sz w:val="24"/>
          <w:szCs w:val="18"/>
        </w:rPr>
        <w:t>，</w:t>
      </w:r>
      <w:r>
        <w:rPr>
          <w:rFonts w:ascii="宋体" w:eastAsia="宋体" w:hAnsi="宋体" w:hint="eastAsia"/>
          <w:sz w:val="24"/>
          <w:szCs w:val="18"/>
        </w:rPr>
        <w:t>供应商</w:t>
      </w:r>
      <w:r>
        <w:rPr>
          <w:rFonts w:ascii="宋体" w:eastAsia="宋体" w:hAnsi="宋体"/>
          <w:sz w:val="24"/>
          <w:szCs w:val="18"/>
        </w:rPr>
        <w:t>在</w:t>
      </w:r>
      <w:r>
        <w:rPr>
          <w:rFonts w:ascii="宋体" w:eastAsia="宋体" w:hAnsi="宋体" w:hint="eastAsia"/>
          <w:sz w:val="24"/>
          <w:szCs w:val="18"/>
        </w:rPr>
        <w:t>响应</w:t>
      </w:r>
      <w:r>
        <w:rPr>
          <w:rFonts w:ascii="宋体" w:eastAsia="宋体" w:hAnsi="宋体"/>
          <w:sz w:val="24"/>
          <w:szCs w:val="18"/>
        </w:rPr>
        <w:t>文件《主要</w:t>
      </w:r>
      <w:r>
        <w:rPr>
          <w:rFonts w:ascii="宋体" w:eastAsia="宋体" w:hAnsi="宋体" w:hint="eastAsia"/>
          <w:sz w:val="24"/>
          <w:szCs w:val="18"/>
        </w:rPr>
        <w:t>成交标的</w:t>
      </w:r>
      <w:r>
        <w:rPr>
          <w:rFonts w:ascii="宋体" w:eastAsia="宋体" w:hAnsi="宋体"/>
          <w:sz w:val="24"/>
          <w:szCs w:val="18"/>
        </w:rPr>
        <w:t>承诺函》中填写名称、</w:t>
      </w:r>
      <w:r>
        <w:rPr>
          <w:rFonts w:ascii="宋体" w:eastAsia="宋体" w:hAnsi="宋体" w:hint="eastAsia"/>
          <w:sz w:val="24"/>
          <w:szCs w:val="18"/>
        </w:rPr>
        <w:t>品牌、</w:t>
      </w:r>
      <w:r>
        <w:rPr>
          <w:rFonts w:ascii="宋体" w:eastAsia="宋体" w:hAnsi="宋体"/>
          <w:sz w:val="24"/>
          <w:szCs w:val="18"/>
        </w:rPr>
        <w:t>规格、</w:t>
      </w:r>
      <w:bookmarkStart w:id="0" w:name="_GoBack"/>
      <w:bookmarkEnd w:id="0"/>
      <w:r>
        <w:rPr>
          <w:rFonts w:ascii="宋体" w:eastAsia="宋体" w:hAnsi="宋体"/>
          <w:sz w:val="24"/>
          <w:szCs w:val="18"/>
        </w:rPr>
        <w:t>型号、数量、单价等信息</w:t>
      </w:r>
      <w:r>
        <w:rPr>
          <w:rFonts w:ascii="宋体" w:eastAsia="宋体" w:hAnsi="宋体" w:hint="eastAsia"/>
          <w:sz w:val="24"/>
          <w:szCs w:val="18"/>
        </w:rPr>
        <w:t>。</w:t>
      </w:r>
    </w:p>
    <w:p w:rsidR="00025009" w:rsidRDefault="008E7D01">
      <w:pPr>
        <w:spacing w:line="360" w:lineRule="auto"/>
        <w:ind w:firstLine="435"/>
        <w:rPr>
          <w:rFonts w:ascii="宋体" w:eastAsia="宋体" w:hAnsi="宋体"/>
          <w:sz w:val="24"/>
          <w:szCs w:val="18"/>
        </w:rPr>
      </w:pPr>
      <w:r>
        <w:rPr>
          <w:rFonts w:ascii="宋体" w:eastAsia="宋体" w:hAnsi="宋体"/>
          <w:sz w:val="24"/>
          <w:szCs w:val="18"/>
        </w:rPr>
        <w:t>4</w:t>
      </w:r>
      <w:r>
        <w:rPr>
          <w:rFonts w:ascii="宋体" w:eastAsia="宋体" w:hAnsi="宋体" w:hint="eastAsia"/>
          <w:sz w:val="24"/>
          <w:szCs w:val="18"/>
        </w:rPr>
        <w:t>.成交供应商必须确保整体通过采购人及有关主管部门验收,所发生的验收费用</w:t>
      </w:r>
      <w:proofErr w:type="gramStart"/>
      <w:r>
        <w:rPr>
          <w:rFonts w:ascii="宋体" w:eastAsia="宋体" w:hAnsi="宋体" w:hint="eastAsia"/>
          <w:sz w:val="24"/>
          <w:szCs w:val="18"/>
        </w:rPr>
        <w:t>由成交</w:t>
      </w:r>
      <w:proofErr w:type="gramEnd"/>
      <w:r>
        <w:rPr>
          <w:rFonts w:ascii="宋体" w:eastAsia="宋体" w:hAnsi="宋体" w:hint="eastAsia"/>
          <w:sz w:val="24"/>
          <w:szCs w:val="18"/>
        </w:rPr>
        <w:t>供应商承担；如成交供应商因未及时现场考察而导致的报价缺项漏项、或成交后无法完工，供应商自行承担一切后果。</w:t>
      </w:r>
    </w:p>
    <w:p w:rsidR="00025009" w:rsidRDefault="00025009">
      <w:pPr>
        <w:spacing w:line="360" w:lineRule="auto"/>
        <w:ind w:firstLine="435"/>
        <w:rPr>
          <w:rFonts w:ascii="宋体" w:eastAsia="宋体" w:hAnsi="宋体"/>
          <w:sz w:val="24"/>
          <w:szCs w:val="18"/>
        </w:rPr>
      </w:pPr>
    </w:p>
    <w:p w:rsidR="00025009" w:rsidRDefault="008E7D01">
      <w:pPr>
        <w:spacing w:line="360" w:lineRule="auto"/>
        <w:ind w:firstLine="437"/>
        <w:rPr>
          <w:rFonts w:ascii="宋体" w:eastAsia="宋体" w:hAnsi="宋体"/>
          <w:b/>
          <w:sz w:val="24"/>
          <w:szCs w:val="18"/>
        </w:rPr>
      </w:pPr>
      <w:r>
        <w:rPr>
          <w:rFonts w:ascii="宋体" w:eastAsia="宋体" w:hAnsi="宋体" w:hint="eastAsia"/>
          <w:b/>
          <w:sz w:val="24"/>
          <w:szCs w:val="18"/>
        </w:rPr>
        <w:t>一、采购需求前附表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032"/>
        <w:gridCol w:w="5483"/>
      </w:tblGrid>
      <w:tr w:rsidR="00025009">
        <w:trPr>
          <w:trHeight w:val="502"/>
          <w:jc w:val="center"/>
        </w:trPr>
        <w:tc>
          <w:tcPr>
            <w:tcW w:w="590" w:type="pct"/>
            <w:vAlign w:val="center"/>
          </w:tcPr>
          <w:p w:rsidR="00025009" w:rsidRDefault="008E7D01">
            <w:pPr>
              <w:pStyle w:val="DL"/>
              <w:pBdr>
                <w:bottom w:val="none" w:sz="0" w:space="0" w:color="auto"/>
              </w:pBdr>
              <w:tabs>
                <w:tab w:val="clear" w:pos="4153"/>
                <w:tab w:val="clear" w:pos="8306"/>
              </w:tabs>
              <w:adjustRightInd/>
              <w:spacing w:line="240" w:lineRule="auto"/>
              <w:textAlignment w:val="auto"/>
              <w:rPr>
                <w:rFonts w:ascii="宋体" w:eastAsia="宋体" w:hAnsi="宋体"/>
                <w:b/>
                <w:kern w:val="2"/>
              </w:rPr>
            </w:pPr>
            <w:r>
              <w:rPr>
                <w:rFonts w:ascii="宋体" w:eastAsia="宋体" w:hAnsi="宋体" w:hint="eastAsia"/>
                <w:b/>
                <w:kern w:val="2"/>
              </w:rPr>
              <w:t>序号</w:t>
            </w:r>
          </w:p>
        </w:tc>
        <w:tc>
          <w:tcPr>
            <w:tcW w:w="1192" w:type="pct"/>
            <w:vAlign w:val="center"/>
          </w:tcPr>
          <w:p w:rsidR="00025009" w:rsidRDefault="008E7D01">
            <w:pPr>
              <w:pStyle w:val="xl31"/>
              <w:widowControl w:val="0"/>
              <w:spacing w:before="0" w:beforeAutospacing="0" w:after="0" w:afterAutospacing="0" w:line="360" w:lineRule="auto"/>
              <w:rPr>
                <w:rFonts w:ascii="宋体" w:eastAsia="宋体" w:hAnsi="宋体"/>
                <w:bCs w:val="0"/>
                <w:sz w:val="24"/>
              </w:rPr>
            </w:pPr>
            <w:r>
              <w:rPr>
                <w:rFonts w:ascii="宋体" w:eastAsia="宋体" w:hAnsi="宋体" w:hint="eastAsia"/>
                <w:bCs w:val="0"/>
                <w:sz w:val="24"/>
              </w:rPr>
              <w:t>条款名称</w:t>
            </w:r>
          </w:p>
        </w:tc>
        <w:tc>
          <w:tcPr>
            <w:tcW w:w="3216" w:type="pct"/>
            <w:vAlign w:val="center"/>
          </w:tcPr>
          <w:p w:rsidR="00025009" w:rsidRDefault="008E7D01">
            <w:pPr>
              <w:pStyle w:val="xl31"/>
              <w:widowControl w:val="0"/>
              <w:spacing w:before="0" w:beforeAutospacing="0" w:after="0" w:afterAutospacing="0" w:line="360" w:lineRule="auto"/>
              <w:rPr>
                <w:rFonts w:ascii="宋体" w:eastAsia="宋体" w:hAnsi="宋体"/>
                <w:bCs w:val="0"/>
                <w:sz w:val="24"/>
              </w:rPr>
            </w:pPr>
            <w:r>
              <w:rPr>
                <w:rFonts w:ascii="宋体" w:eastAsia="宋体" w:hAnsi="宋体" w:hint="eastAsia"/>
                <w:bCs w:val="0"/>
                <w:sz w:val="24"/>
              </w:rPr>
              <w:t>内容、说明与要求</w:t>
            </w:r>
          </w:p>
        </w:tc>
      </w:tr>
      <w:tr w:rsidR="00025009">
        <w:trPr>
          <w:trHeight w:val="502"/>
          <w:jc w:val="center"/>
        </w:trPr>
        <w:tc>
          <w:tcPr>
            <w:tcW w:w="590" w:type="pct"/>
            <w:vAlign w:val="center"/>
          </w:tcPr>
          <w:p w:rsidR="00025009" w:rsidRDefault="008E7D01">
            <w:pPr>
              <w:pStyle w:val="DL"/>
              <w:pBdr>
                <w:bottom w:val="none" w:sz="0" w:space="0" w:color="auto"/>
              </w:pBdr>
              <w:tabs>
                <w:tab w:val="clear" w:pos="4153"/>
                <w:tab w:val="clear" w:pos="8306"/>
              </w:tabs>
              <w:adjustRightInd/>
              <w:spacing w:line="240" w:lineRule="auto"/>
              <w:textAlignment w:val="auto"/>
              <w:rPr>
                <w:rFonts w:ascii="宋体" w:eastAsia="宋体" w:hAnsi="宋体"/>
                <w:bCs/>
                <w:kern w:val="2"/>
              </w:rPr>
            </w:pPr>
            <w:r>
              <w:rPr>
                <w:rFonts w:ascii="宋体" w:eastAsia="宋体" w:hAnsi="宋体" w:hint="eastAsia"/>
                <w:bCs/>
                <w:kern w:val="2"/>
              </w:rPr>
              <w:t>1</w:t>
            </w:r>
          </w:p>
        </w:tc>
        <w:tc>
          <w:tcPr>
            <w:tcW w:w="1192" w:type="pct"/>
            <w:vAlign w:val="center"/>
          </w:tcPr>
          <w:p w:rsidR="00025009" w:rsidRDefault="008E7D01">
            <w:pPr>
              <w:pStyle w:val="xl31"/>
              <w:widowControl w:val="0"/>
              <w:spacing w:before="0" w:beforeAutospacing="0" w:after="0" w:afterAutospacing="0" w:line="360" w:lineRule="auto"/>
              <w:rPr>
                <w:rFonts w:ascii="宋体" w:eastAsia="宋体" w:hAnsi="宋体"/>
                <w:b w:val="0"/>
                <w:sz w:val="24"/>
              </w:rPr>
            </w:pPr>
            <w:r>
              <w:rPr>
                <w:rFonts w:ascii="宋体" w:eastAsia="宋体" w:hAnsi="宋体" w:hint="eastAsia"/>
                <w:b w:val="0"/>
                <w:sz w:val="24"/>
              </w:rPr>
              <w:t>付款方式</w:t>
            </w:r>
          </w:p>
        </w:tc>
        <w:tc>
          <w:tcPr>
            <w:tcW w:w="3216" w:type="pct"/>
            <w:vAlign w:val="center"/>
          </w:tcPr>
          <w:p w:rsidR="00025009" w:rsidRDefault="008E7D01">
            <w:pPr>
              <w:pStyle w:val="xl31"/>
              <w:widowControl w:val="0"/>
              <w:spacing w:before="0" w:beforeAutospacing="0" w:after="0" w:afterAutospacing="0" w:line="360" w:lineRule="auto"/>
              <w:jc w:val="both"/>
              <w:rPr>
                <w:rFonts w:ascii="宋体" w:eastAsia="宋体" w:hAnsi="宋体"/>
                <w:b w:val="0"/>
                <w:sz w:val="24"/>
                <w:u w:val="single"/>
              </w:rPr>
            </w:pPr>
            <w:r>
              <w:rPr>
                <w:rFonts w:ascii="宋体" w:eastAsia="宋体" w:hAnsi="宋体" w:hint="eastAsia"/>
                <w:b w:val="0"/>
                <w:sz w:val="24"/>
                <w:u w:val="single"/>
              </w:rPr>
              <w:t xml:space="preserve">安装调试完毕、验收合格后一次性付清合同款。 </w:t>
            </w:r>
          </w:p>
        </w:tc>
      </w:tr>
      <w:tr w:rsidR="00025009">
        <w:trPr>
          <w:trHeight w:val="502"/>
          <w:jc w:val="center"/>
        </w:trPr>
        <w:tc>
          <w:tcPr>
            <w:tcW w:w="590" w:type="pct"/>
            <w:vAlign w:val="center"/>
          </w:tcPr>
          <w:p w:rsidR="00025009" w:rsidRDefault="008E7D01">
            <w:pPr>
              <w:pStyle w:val="DL"/>
              <w:pBdr>
                <w:bottom w:val="none" w:sz="0" w:space="0" w:color="auto"/>
              </w:pBdr>
              <w:tabs>
                <w:tab w:val="clear" w:pos="4153"/>
                <w:tab w:val="clear" w:pos="8306"/>
              </w:tabs>
              <w:adjustRightInd/>
              <w:spacing w:line="240" w:lineRule="auto"/>
              <w:textAlignment w:val="auto"/>
              <w:rPr>
                <w:rFonts w:ascii="宋体" w:eastAsia="宋体" w:hAnsi="宋体"/>
                <w:bCs/>
                <w:kern w:val="2"/>
              </w:rPr>
            </w:pPr>
            <w:r>
              <w:rPr>
                <w:rFonts w:ascii="宋体" w:eastAsia="宋体" w:hAnsi="宋体" w:hint="eastAsia"/>
                <w:bCs/>
                <w:kern w:val="2"/>
              </w:rPr>
              <w:t>2</w:t>
            </w:r>
          </w:p>
        </w:tc>
        <w:tc>
          <w:tcPr>
            <w:tcW w:w="1192" w:type="pct"/>
            <w:vAlign w:val="center"/>
          </w:tcPr>
          <w:p w:rsidR="00025009" w:rsidRDefault="008E7D01">
            <w:pPr>
              <w:pStyle w:val="xl31"/>
              <w:widowControl w:val="0"/>
              <w:spacing w:before="0" w:beforeAutospacing="0" w:after="0" w:afterAutospacing="0" w:line="360" w:lineRule="auto"/>
              <w:rPr>
                <w:rFonts w:ascii="宋体" w:eastAsia="宋体" w:hAnsi="宋体"/>
                <w:b w:val="0"/>
                <w:sz w:val="24"/>
              </w:rPr>
            </w:pPr>
            <w:r>
              <w:rPr>
                <w:rFonts w:ascii="宋体" w:eastAsia="宋体" w:hAnsi="宋体" w:hint="eastAsia"/>
                <w:b w:val="0"/>
                <w:sz w:val="24"/>
              </w:rPr>
              <w:t>供货及安装地点</w:t>
            </w:r>
          </w:p>
        </w:tc>
        <w:tc>
          <w:tcPr>
            <w:tcW w:w="3216" w:type="pct"/>
            <w:vAlign w:val="center"/>
          </w:tcPr>
          <w:p w:rsidR="00025009" w:rsidRDefault="008E7D01">
            <w:pPr>
              <w:spacing w:line="360" w:lineRule="auto"/>
              <w:rPr>
                <w:rFonts w:ascii="宋体" w:eastAsia="宋体" w:hAnsi="宋体"/>
                <w:sz w:val="24"/>
              </w:rPr>
            </w:pPr>
            <w:r>
              <w:rPr>
                <w:rFonts w:ascii="宋体" w:eastAsia="宋体" w:hAnsi="宋体" w:hint="eastAsia"/>
                <w:bCs/>
                <w:kern w:val="0"/>
                <w:sz w:val="24"/>
                <w:szCs w:val="28"/>
              </w:rPr>
              <w:t>安徽财贸职业学院图书馆，采购人指定地点。</w:t>
            </w:r>
          </w:p>
        </w:tc>
      </w:tr>
      <w:tr w:rsidR="00025009">
        <w:trPr>
          <w:trHeight w:val="502"/>
          <w:jc w:val="center"/>
        </w:trPr>
        <w:tc>
          <w:tcPr>
            <w:tcW w:w="590" w:type="pct"/>
            <w:vAlign w:val="center"/>
          </w:tcPr>
          <w:p w:rsidR="00025009" w:rsidRDefault="008E7D01">
            <w:pPr>
              <w:pStyle w:val="DL"/>
              <w:pBdr>
                <w:bottom w:val="none" w:sz="0" w:space="0" w:color="auto"/>
              </w:pBdr>
              <w:tabs>
                <w:tab w:val="clear" w:pos="4153"/>
                <w:tab w:val="clear" w:pos="8306"/>
              </w:tabs>
              <w:adjustRightInd/>
              <w:spacing w:line="240" w:lineRule="auto"/>
              <w:textAlignment w:val="auto"/>
              <w:rPr>
                <w:rFonts w:ascii="宋体" w:eastAsia="宋体" w:hAnsi="宋体"/>
                <w:bCs/>
                <w:kern w:val="2"/>
              </w:rPr>
            </w:pPr>
            <w:r>
              <w:rPr>
                <w:rFonts w:ascii="宋体" w:eastAsia="宋体" w:hAnsi="宋体" w:hint="eastAsia"/>
                <w:bCs/>
                <w:kern w:val="2"/>
              </w:rPr>
              <w:t>3</w:t>
            </w:r>
          </w:p>
        </w:tc>
        <w:tc>
          <w:tcPr>
            <w:tcW w:w="1192" w:type="pct"/>
            <w:vAlign w:val="center"/>
          </w:tcPr>
          <w:p w:rsidR="00025009" w:rsidRDefault="008E7D01">
            <w:pPr>
              <w:pStyle w:val="xl31"/>
              <w:widowControl w:val="0"/>
              <w:spacing w:before="0" w:beforeAutospacing="0" w:after="0" w:afterAutospacing="0" w:line="360" w:lineRule="auto"/>
              <w:rPr>
                <w:rFonts w:ascii="宋体" w:eastAsia="宋体" w:hAnsi="宋体"/>
                <w:b w:val="0"/>
                <w:sz w:val="24"/>
              </w:rPr>
            </w:pPr>
            <w:r>
              <w:rPr>
                <w:rFonts w:ascii="宋体" w:eastAsia="宋体" w:hAnsi="宋体" w:hint="eastAsia"/>
                <w:b w:val="0"/>
                <w:sz w:val="24"/>
              </w:rPr>
              <w:t>供货及安装期限</w:t>
            </w:r>
          </w:p>
        </w:tc>
        <w:tc>
          <w:tcPr>
            <w:tcW w:w="3216" w:type="pct"/>
            <w:vAlign w:val="center"/>
          </w:tcPr>
          <w:p w:rsidR="00025009" w:rsidRDefault="008E7D01">
            <w:pPr>
              <w:spacing w:line="360" w:lineRule="auto"/>
              <w:rPr>
                <w:rFonts w:ascii="宋体" w:eastAsia="宋体" w:hAnsi="宋体"/>
                <w:bCs/>
                <w:kern w:val="0"/>
                <w:sz w:val="24"/>
                <w:szCs w:val="28"/>
              </w:rPr>
            </w:pPr>
            <w:r>
              <w:rPr>
                <w:rFonts w:ascii="宋体" w:eastAsia="宋体" w:hAnsi="宋体" w:hint="eastAsia"/>
                <w:bCs/>
                <w:kern w:val="0"/>
                <w:sz w:val="24"/>
                <w:szCs w:val="28"/>
              </w:rPr>
              <w:t>合同生效后30日历日内完成供货、安装及调试</w:t>
            </w:r>
          </w:p>
        </w:tc>
      </w:tr>
      <w:tr w:rsidR="00025009">
        <w:trPr>
          <w:trHeight w:val="502"/>
          <w:jc w:val="center"/>
        </w:trPr>
        <w:tc>
          <w:tcPr>
            <w:tcW w:w="590" w:type="pct"/>
            <w:vAlign w:val="center"/>
          </w:tcPr>
          <w:p w:rsidR="00025009" w:rsidRDefault="008E7D01">
            <w:pPr>
              <w:pStyle w:val="DL"/>
              <w:pBdr>
                <w:bottom w:val="none" w:sz="0" w:space="0" w:color="auto"/>
              </w:pBdr>
              <w:tabs>
                <w:tab w:val="clear" w:pos="4153"/>
                <w:tab w:val="clear" w:pos="8306"/>
              </w:tabs>
              <w:adjustRightInd/>
              <w:spacing w:line="240" w:lineRule="auto"/>
              <w:textAlignment w:val="auto"/>
              <w:rPr>
                <w:rFonts w:ascii="宋体" w:eastAsia="宋体" w:hAnsi="宋体"/>
                <w:bCs/>
                <w:kern w:val="2"/>
              </w:rPr>
            </w:pPr>
            <w:r>
              <w:rPr>
                <w:rFonts w:ascii="宋体" w:eastAsia="宋体" w:hAnsi="宋体" w:hint="eastAsia"/>
                <w:bCs/>
                <w:kern w:val="2"/>
              </w:rPr>
              <w:t>4</w:t>
            </w:r>
          </w:p>
        </w:tc>
        <w:tc>
          <w:tcPr>
            <w:tcW w:w="1192" w:type="pct"/>
            <w:vAlign w:val="center"/>
          </w:tcPr>
          <w:p w:rsidR="00025009" w:rsidRDefault="008E7D01">
            <w:pPr>
              <w:pStyle w:val="xl31"/>
              <w:widowControl w:val="0"/>
              <w:spacing w:before="0" w:beforeAutospacing="0" w:after="0" w:afterAutospacing="0" w:line="360" w:lineRule="auto"/>
              <w:rPr>
                <w:rFonts w:ascii="宋体" w:eastAsia="宋体" w:hAnsi="宋体"/>
                <w:b w:val="0"/>
                <w:sz w:val="24"/>
              </w:rPr>
            </w:pPr>
            <w:r>
              <w:rPr>
                <w:rFonts w:ascii="宋体" w:eastAsia="宋体" w:hAnsi="宋体" w:hint="eastAsia"/>
                <w:b w:val="0"/>
                <w:sz w:val="24"/>
              </w:rPr>
              <w:t>免费质保期</w:t>
            </w:r>
          </w:p>
        </w:tc>
        <w:tc>
          <w:tcPr>
            <w:tcW w:w="3216" w:type="pct"/>
            <w:vAlign w:val="center"/>
          </w:tcPr>
          <w:p w:rsidR="00025009" w:rsidRDefault="008E7D01">
            <w:pPr>
              <w:spacing w:line="360" w:lineRule="auto"/>
              <w:rPr>
                <w:rFonts w:ascii="宋体" w:eastAsia="宋体" w:hAnsi="宋体"/>
                <w:bCs/>
                <w:kern w:val="0"/>
                <w:sz w:val="24"/>
                <w:szCs w:val="28"/>
              </w:rPr>
            </w:pPr>
            <w:r>
              <w:rPr>
                <w:rFonts w:ascii="宋体" w:eastAsia="宋体" w:hAnsi="宋体" w:hint="eastAsia"/>
                <w:bCs/>
                <w:kern w:val="0"/>
                <w:sz w:val="24"/>
                <w:szCs w:val="28"/>
              </w:rPr>
              <w:t>第14包：自验收合格起一年；</w:t>
            </w:r>
          </w:p>
          <w:p w:rsidR="00025009" w:rsidRDefault="008E7D01">
            <w:pPr>
              <w:spacing w:line="360" w:lineRule="auto"/>
              <w:rPr>
                <w:rFonts w:ascii="宋体" w:eastAsia="宋体" w:hAnsi="宋体"/>
                <w:bCs/>
                <w:kern w:val="0"/>
                <w:sz w:val="24"/>
                <w:szCs w:val="28"/>
              </w:rPr>
            </w:pPr>
            <w:r>
              <w:rPr>
                <w:rFonts w:ascii="宋体" w:eastAsia="宋体" w:hAnsi="宋体" w:hint="eastAsia"/>
                <w:bCs/>
                <w:kern w:val="0"/>
                <w:sz w:val="24"/>
                <w:szCs w:val="28"/>
              </w:rPr>
              <w:t>第16包：自验收合格起两年；</w:t>
            </w:r>
          </w:p>
          <w:p w:rsidR="00025009" w:rsidRDefault="008E7D01">
            <w:pPr>
              <w:spacing w:line="360" w:lineRule="auto"/>
              <w:rPr>
                <w:rFonts w:ascii="宋体" w:eastAsia="宋体" w:hAnsi="宋体"/>
                <w:bCs/>
                <w:kern w:val="0"/>
                <w:sz w:val="24"/>
                <w:szCs w:val="28"/>
              </w:rPr>
            </w:pPr>
            <w:r>
              <w:rPr>
                <w:rFonts w:ascii="宋体" w:eastAsia="宋体" w:hAnsi="宋体" w:hint="eastAsia"/>
                <w:bCs/>
                <w:kern w:val="0"/>
                <w:sz w:val="24"/>
                <w:szCs w:val="28"/>
              </w:rPr>
              <w:t>第17包：供应商所投查重学术论文篇数用完为止。</w:t>
            </w:r>
          </w:p>
        </w:tc>
      </w:tr>
      <w:tr w:rsidR="00025009">
        <w:trPr>
          <w:trHeight w:val="502"/>
          <w:jc w:val="center"/>
        </w:trPr>
        <w:tc>
          <w:tcPr>
            <w:tcW w:w="1007" w:type="dxa"/>
            <w:vAlign w:val="center"/>
          </w:tcPr>
          <w:p w:rsidR="00025009" w:rsidRDefault="008E7D01">
            <w:pPr>
              <w:spacing w:line="360" w:lineRule="auto"/>
              <w:jc w:val="cente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5</w:t>
            </w:r>
          </w:p>
        </w:tc>
        <w:tc>
          <w:tcPr>
            <w:tcW w:w="2032" w:type="dxa"/>
            <w:vAlign w:val="center"/>
          </w:tcPr>
          <w:p w:rsidR="00025009" w:rsidRDefault="008E7D01">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Cs/>
                <w:kern w:val="0"/>
                <w:sz w:val="24"/>
                <w:szCs w:val="24"/>
              </w:rPr>
              <w:t>货物需求表中技术参数及要求响应情况</w:t>
            </w:r>
          </w:p>
        </w:tc>
        <w:tc>
          <w:tcPr>
            <w:tcW w:w="5483" w:type="dxa"/>
            <w:vAlign w:val="center"/>
          </w:tcPr>
          <w:p w:rsidR="00025009" w:rsidRDefault="008E7D01">
            <w:pPr>
              <w:spacing w:line="360" w:lineRule="auto"/>
              <w:rPr>
                <w:rFonts w:asciiTheme="minorEastAsia" w:eastAsiaTheme="minorEastAsia" w:hAnsiTheme="minorEastAsia" w:cstheme="minorEastAsia"/>
                <w:b/>
                <w:kern w:val="0"/>
                <w:sz w:val="24"/>
                <w:szCs w:val="24"/>
              </w:rPr>
            </w:pPr>
            <w:r>
              <w:rPr>
                <w:rFonts w:asciiTheme="minorEastAsia" w:eastAsiaTheme="minorEastAsia" w:hAnsiTheme="minorEastAsia" w:cstheme="minorEastAsia" w:hint="eastAsia"/>
                <w:bCs/>
                <w:kern w:val="0"/>
                <w:sz w:val="24"/>
                <w:szCs w:val="24"/>
              </w:rPr>
              <w:t>★条款须满足或优于谈判文件要求，否则响应无效；非★条款由谈判小组讨论后酌情评审</w:t>
            </w:r>
          </w:p>
        </w:tc>
      </w:tr>
    </w:tbl>
    <w:p w:rsidR="00025009" w:rsidRDefault="00025009">
      <w:pPr>
        <w:snapToGrid w:val="0"/>
        <w:spacing w:line="360" w:lineRule="auto"/>
        <w:ind w:firstLineChars="200" w:firstLine="480"/>
        <w:rPr>
          <w:rFonts w:asciiTheme="minorEastAsia" w:eastAsiaTheme="minorEastAsia" w:hAnsiTheme="minorEastAsia" w:cstheme="minorEastAsia"/>
          <w:sz w:val="24"/>
          <w:szCs w:val="24"/>
        </w:rPr>
      </w:pPr>
    </w:p>
    <w:p w:rsidR="00025009" w:rsidRDefault="00025009">
      <w:pPr>
        <w:snapToGrid w:val="0"/>
        <w:spacing w:line="360" w:lineRule="auto"/>
        <w:ind w:firstLineChars="200" w:firstLine="480"/>
        <w:rPr>
          <w:rFonts w:asciiTheme="minorEastAsia" w:eastAsiaTheme="minorEastAsia" w:hAnsiTheme="minorEastAsia" w:cstheme="minorEastAsia"/>
          <w:sz w:val="24"/>
          <w:szCs w:val="24"/>
        </w:rPr>
      </w:pPr>
    </w:p>
    <w:p w:rsidR="00025009" w:rsidRDefault="008E7D01">
      <w:pPr>
        <w:pStyle w:val="ab"/>
        <w:snapToGrid w:val="0"/>
        <w:spacing w:before="0" w:after="0" w:line="360" w:lineRule="auto"/>
        <w:jc w:val="left"/>
        <w:rPr>
          <w:rFonts w:asciiTheme="minorEastAsia" w:eastAsiaTheme="minorEastAsia" w:hAnsiTheme="minorEastAsia" w:cstheme="minorEastAsia"/>
          <w:sz w:val="24"/>
          <w:szCs w:val="24"/>
        </w:rPr>
      </w:pPr>
      <w:bookmarkStart w:id="1" w:name="_Toc46475205"/>
      <w:r>
        <w:rPr>
          <w:rFonts w:asciiTheme="minorEastAsia" w:eastAsiaTheme="minorEastAsia" w:hAnsiTheme="minorEastAsia" w:cstheme="minorEastAsia" w:hint="eastAsia"/>
          <w:sz w:val="24"/>
          <w:szCs w:val="24"/>
        </w:rPr>
        <w:t>第14包：触摸屏</w:t>
      </w:r>
      <w:proofErr w:type="gramStart"/>
      <w:r>
        <w:rPr>
          <w:rFonts w:asciiTheme="minorEastAsia" w:eastAsiaTheme="minorEastAsia" w:hAnsiTheme="minorEastAsia" w:cstheme="minorEastAsia" w:hint="eastAsia"/>
          <w:sz w:val="24"/>
          <w:szCs w:val="24"/>
        </w:rPr>
        <w:t>书报刊扫码阅读</w:t>
      </w:r>
      <w:proofErr w:type="gramEnd"/>
      <w:r>
        <w:rPr>
          <w:rFonts w:asciiTheme="minorEastAsia" w:eastAsiaTheme="minorEastAsia" w:hAnsiTheme="minorEastAsia" w:cstheme="minorEastAsia" w:hint="eastAsia"/>
          <w:sz w:val="24"/>
          <w:szCs w:val="24"/>
        </w:rPr>
        <w:t>等系统</w:t>
      </w:r>
      <w:bookmarkEnd w:id="1"/>
      <w:r>
        <w:rPr>
          <w:rFonts w:asciiTheme="minorEastAsia" w:eastAsiaTheme="minorEastAsia" w:hAnsiTheme="minorEastAsia" w:cstheme="minorEastAsia" w:hint="eastAsia"/>
          <w:sz w:val="24"/>
          <w:szCs w:val="24"/>
        </w:rPr>
        <w:t xml:space="preserve">  </w:t>
      </w:r>
    </w:p>
    <w:p w:rsidR="00025009" w:rsidRDefault="008E7D01">
      <w:pPr>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sz w:val="24"/>
          <w:szCs w:val="24"/>
        </w:rPr>
        <w:t>二、货物需求</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37"/>
        <w:gridCol w:w="970"/>
        <w:gridCol w:w="5832"/>
        <w:gridCol w:w="883"/>
      </w:tblGrid>
      <w:tr w:rsidR="00847E59" w:rsidRPr="00847E59" w:rsidTr="004A03CD">
        <w:trPr>
          <w:trHeight w:val="390"/>
          <w:jc w:val="center"/>
        </w:trPr>
        <w:tc>
          <w:tcPr>
            <w:tcW w:w="491" w:type="pct"/>
            <w:tcBorders>
              <w:top w:val="double" w:sz="4" w:space="0" w:color="auto"/>
            </w:tcBorders>
            <w:vAlign w:val="center"/>
          </w:tcPr>
          <w:p w:rsidR="00847E59" w:rsidRPr="00847E59" w:rsidRDefault="00847E59" w:rsidP="00847E59">
            <w:pPr>
              <w:snapToGrid w:val="0"/>
              <w:spacing w:line="360" w:lineRule="auto"/>
              <w:jc w:val="center"/>
              <w:rPr>
                <w:rFonts w:ascii="宋体" w:eastAsia="宋体" w:hAnsi="宋体" w:cs="宋体"/>
                <w:b/>
                <w:sz w:val="24"/>
                <w:szCs w:val="24"/>
              </w:rPr>
            </w:pPr>
            <w:r w:rsidRPr="00847E59">
              <w:rPr>
                <w:rFonts w:ascii="宋体" w:eastAsia="宋体" w:hAnsi="宋体" w:cs="宋体" w:hint="eastAsia"/>
                <w:b/>
                <w:sz w:val="24"/>
                <w:szCs w:val="24"/>
              </w:rPr>
              <w:t>序号</w:t>
            </w:r>
          </w:p>
        </w:tc>
        <w:tc>
          <w:tcPr>
            <w:tcW w:w="569" w:type="pct"/>
            <w:tcBorders>
              <w:top w:val="double" w:sz="4" w:space="0" w:color="auto"/>
            </w:tcBorders>
            <w:vAlign w:val="center"/>
          </w:tcPr>
          <w:p w:rsidR="00847E59" w:rsidRPr="00847E59" w:rsidRDefault="00847E59" w:rsidP="00847E59">
            <w:pPr>
              <w:snapToGrid w:val="0"/>
              <w:spacing w:line="360" w:lineRule="auto"/>
              <w:jc w:val="center"/>
              <w:rPr>
                <w:rFonts w:ascii="宋体" w:eastAsia="宋体" w:hAnsi="宋体" w:cs="宋体"/>
                <w:b/>
                <w:sz w:val="24"/>
                <w:szCs w:val="24"/>
              </w:rPr>
            </w:pPr>
            <w:r w:rsidRPr="00847E59">
              <w:rPr>
                <w:rFonts w:ascii="宋体" w:eastAsia="宋体" w:hAnsi="宋体" w:cs="宋体" w:hint="eastAsia"/>
                <w:b/>
                <w:sz w:val="24"/>
                <w:szCs w:val="24"/>
              </w:rPr>
              <w:t>名 称</w:t>
            </w:r>
          </w:p>
        </w:tc>
        <w:tc>
          <w:tcPr>
            <w:tcW w:w="3422" w:type="pct"/>
            <w:tcBorders>
              <w:top w:val="double" w:sz="4" w:space="0" w:color="auto"/>
            </w:tcBorders>
            <w:vAlign w:val="center"/>
          </w:tcPr>
          <w:p w:rsidR="00847E59" w:rsidRPr="00847E59" w:rsidRDefault="00847E59" w:rsidP="00847E59">
            <w:pPr>
              <w:snapToGrid w:val="0"/>
              <w:spacing w:line="360" w:lineRule="auto"/>
              <w:jc w:val="center"/>
              <w:rPr>
                <w:rFonts w:ascii="宋体" w:eastAsia="宋体" w:hAnsi="宋体" w:cs="宋体"/>
                <w:b/>
                <w:sz w:val="24"/>
                <w:szCs w:val="24"/>
              </w:rPr>
            </w:pPr>
            <w:r w:rsidRPr="00847E59">
              <w:rPr>
                <w:rFonts w:ascii="宋体" w:eastAsia="宋体" w:hAnsi="宋体" w:cs="宋体" w:hint="eastAsia"/>
                <w:b/>
                <w:sz w:val="24"/>
                <w:szCs w:val="24"/>
              </w:rPr>
              <w:t>技术参数及要求</w:t>
            </w:r>
          </w:p>
        </w:tc>
        <w:tc>
          <w:tcPr>
            <w:tcW w:w="518" w:type="pct"/>
            <w:tcBorders>
              <w:top w:val="double" w:sz="4" w:space="0" w:color="auto"/>
            </w:tcBorders>
            <w:vAlign w:val="center"/>
          </w:tcPr>
          <w:p w:rsidR="00847E59" w:rsidRPr="00847E59" w:rsidRDefault="00847E59" w:rsidP="00847E59">
            <w:pPr>
              <w:snapToGrid w:val="0"/>
              <w:spacing w:line="360" w:lineRule="auto"/>
              <w:jc w:val="center"/>
              <w:rPr>
                <w:rFonts w:ascii="宋体" w:eastAsia="宋体" w:hAnsi="宋体" w:cs="宋体"/>
                <w:b/>
                <w:sz w:val="24"/>
                <w:szCs w:val="24"/>
              </w:rPr>
            </w:pPr>
            <w:r w:rsidRPr="00847E59">
              <w:rPr>
                <w:rFonts w:ascii="宋体" w:eastAsia="宋体" w:hAnsi="宋体" w:cs="宋体" w:hint="eastAsia"/>
                <w:b/>
                <w:sz w:val="24"/>
                <w:szCs w:val="24"/>
              </w:rPr>
              <w:t>数量</w:t>
            </w:r>
          </w:p>
        </w:tc>
      </w:tr>
      <w:tr w:rsidR="00847E59" w:rsidRPr="00847E59" w:rsidTr="004A03CD">
        <w:trPr>
          <w:trHeight w:val="390"/>
          <w:jc w:val="center"/>
        </w:trPr>
        <w:tc>
          <w:tcPr>
            <w:tcW w:w="491" w:type="pct"/>
            <w:vAlign w:val="center"/>
          </w:tcPr>
          <w:p w:rsidR="00847E59" w:rsidRPr="00847E59" w:rsidRDefault="00847E59" w:rsidP="00847E59">
            <w:pPr>
              <w:snapToGrid w:val="0"/>
              <w:spacing w:line="360" w:lineRule="auto"/>
              <w:jc w:val="center"/>
              <w:rPr>
                <w:rFonts w:ascii="宋体" w:eastAsia="宋体" w:hAnsi="宋体" w:cs="宋体"/>
                <w:sz w:val="24"/>
                <w:szCs w:val="24"/>
              </w:rPr>
            </w:pPr>
            <w:r w:rsidRPr="00847E59">
              <w:rPr>
                <w:rFonts w:ascii="宋体" w:eastAsia="宋体" w:hAnsi="宋体" w:cs="宋体" w:hint="eastAsia"/>
                <w:sz w:val="24"/>
                <w:szCs w:val="24"/>
              </w:rPr>
              <w:t>1</w:t>
            </w:r>
          </w:p>
        </w:tc>
        <w:tc>
          <w:tcPr>
            <w:tcW w:w="569" w:type="pct"/>
            <w:vAlign w:val="center"/>
          </w:tcPr>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w:t>
            </w:r>
            <w:r w:rsidRPr="00847E59">
              <w:rPr>
                <w:rFonts w:ascii="宋体" w:eastAsia="宋体" w:hAnsi="宋体" w:cs="宋体" w:hint="eastAsia"/>
                <w:b/>
                <w:sz w:val="24"/>
                <w:szCs w:val="24"/>
              </w:rPr>
              <w:t>触摸屏报刊阅读系统</w:t>
            </w:r>
          </w:p>
        </w:tc>
        <w:tc>
          <w:tcPr>
            <w:tcW w:w="3422" w:type="pct"/>
          </w:tcPr>
          <w:p w:rsidR="00847E59" w:rsidRPr="00847E59" w:rsidRDefault="00847E59" w:rsidP="00847E59">
            <w:pPr>
              <w:snapToGrid w:val="0"/>
              <w:spacing w:line="360" w:lineRule="auto"/>
              <w:rPr>
                <w:rFonts w:ascii="宋体" w:eastAsia="宋体" w:hAnsi="宋体" w:cs="宋体"/>
                <w:b/>
                <w:sz w:val="24"/>
                <w:szCs w:val="24"/>
              </w:rPr>
            </w:pPr>
            <w:r w:rsidRPr="00847E59">
              <w:rPr>
                <w:rFonts w:ascii="宋体" w:eastAsia="宋体" w:hAnsi="宋体" w:cs="宋体" w:hint="eastAsia"/>
                <w:b/>
                <w:sz w:val="24"/>
                <w:szCs w:val="24"/>
              </w:rPr>
              <w:t>一、触摸屏报刊阅读系统</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1、所投触摸屏报刊阅读系统现可实现搜索、快照阅读、在线阅读、用户提交报纸等功能。</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（1） 报纸数据检索：每日报纸数据保证能随时检索阅读，支持</w:t>
            </w:r>
            <w:proofErr w:type="gramStart"/>
            <w:r w:rsidRPr="00847E59">
              <w:rPr>
                <w:rFonts w:ascii="宋体" w:eastAsia="宋体" w:hAnsi="宋体" w:cs="宋体" w:hint="eastAsia"/>
                <w:sz w:val="24"/>
                <w:szCs w:val="24"/>
              </w:rPr>
              <w:t>往期报纸</w:t>
            </w:r>
            <w:proofErr w:type="gramEnd"/>
            <w:r w:rsidRPr="00847E59">
              <w:rPr>
                <w:rFonts w:ascii="宋体" w:eastAsia="宋体" w:hAnsi="宋体" w:cs="宋体" w:hint="eastAsia"/>
                <w:sz w:val="24"/>
                <w:szCs w:val="24"/>
              </w:rPr>
              <w:t>回顾功能，采用日历的形式展现；</w:t>
            </w:r>
            <w:proofErr w:type="gramStart"/>
            <w:r w:rsidRPr="00847E59">
              <w:rPr>
                <w:rFonts w:ascii="宋体" w:eastAsia="宋体" w:hAnsi="宋体" w:cs="宋体" w:hint="eastAsia"/>
                <w:sz w:val="24"/>
                <w:szCs w:val="24"/>
              </w:rPr>
              <w:t>点击往期</w:t>
            </w:r>
            <w:proofErr w:type="gramEnd"/>
            <w:r w:rsidRPr="00847E59">
              <w:rPr>
                <w:rFonts w:ascii="宋体" w:eastAsia="宋体" w:hAnsi="宋体" w:cs="宋体" w:hint="eastAsia"/>
                <w:sz w:val="24"/>
                <w:szCs w:val="24"/>
              </w:rPr>
              <w:t>回顾按钮，系统弹出日期选择页面，使用者根据自己的需要选择相应的报纸发行日期即可。同时产品保留了 “回到今天”按钮，便于读者回到当前日期进行阅读。</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（2）报纸内容传输服务：传输过程无需人工干预，保证报刊数据在第一时间被用户</w:t>
            </w:r>
            <w:proofErr w:type="gramStart"/>
            <w:r w:rsidRPr="00847E59">
              <w:rPr>
                <w:rFonts w:ascii="宋体" w:eastAsia="宋体" w:hAnsi="宋体" w:cs="宋体" w:hint="eastAsia"/>
                <w:sz w:val="24"/>
                <w:szCs w:val="24"/>
              </w:rPr>
              <w:t>检索到供读者</w:t>
            </w:r>
            <w:proofErr w:type="gramEnd"/>
            <w:r w:rsidRPr="00847E59">
              <w:rPr>
                <w:rFonts w:ascii="宋体" w:eastAsia="宋体" w:hAnsi="宋体" w:cs="宋体" w:hint="eastAsia"/>
                <w:sz w:val="24"/>
                <w:szCs w:val="24"/>
              </w:rPr>
              <w:t>使用。报纸不会出现延时到第二天才可能被检索，支持报纸分类，支持单种单击分类体系。</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（3）触摸屏后台管理系统：a．编辑系统的滚动通知；b.查看报刊系统的浏览量；c.监控设备的运行状态；d.查看报刊的访问量，并排序；e.分别查看报刊按类别、按地区的访问情况。</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2、触摸屏读报软件系统</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软件：开机后自动运行多媒体报刊阅读系统。软件系统索引导航功能完善，版面简洁，可进行快速版面选择，具备放大缩小版面功能，按钮美观大方，可点击报纸版面进行拖动浏览，读者无法随意退出至桌面或对软件本身进行修改。系统可设置定时开关机，设备日常工作基本无需人工干预。</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（1）报纸选择：支持读者在触摸屏上进行报纸选择，</w:t>
            </w:r>
            <w:r w:rsidRPr="00847E59">
              <w:rPr>
                <w:rFonts w:ascii="宋体" w:eastAsia="宋体" w:hAnsi="宋体" w:cs="宋体" w:hint="eastAsia"/>
                <w:sz w:val="24"/>
                <w:szCs w:val="24"/>
              </w:rPr>
              <w:lastRenderedPageBreak/>
              <w:t>报纸列表的展现以最新报纸的头版版面</w:t>
            </w:r>
            <w:proofErr w:type="gramStart"/>
            <w:r w:rsidRPr="00847E59">
              <w:rPr>
                <w:rFonts w:ascii="宋体" w:eastAsia="宋体" w:hAnsi="宋体" w:cs="宋体" w:hint="eastAsia"/>
                <w:sz w:val="24"/>
                <w:szCs w:val="24"/>
              </w:rPr>
              <w:t>缩略图</w:t>
            </w:r>
            <w:proofErr w:type="gramEnd"/>
            <w:r w:rsidRPr="00847E59">
              <w:rPr>
                <w:rFonts w:ascii="宋体" w:eastAsia="宋体" w:hAnsi="宋体" w:cs="宋体" w:hint="eastAsia"/>
                <w:sz w:val="24"/>
                <w:szCs w:val="24"/>
              </w:rPr>
              <w:t>为导航，读者通过触摸点击选择需要阅读的报纸，同时可触摸点击“下一页”“上一页”导航按钮进行报纸列表翻页的操作。也可以直接滑动屏幕进行翻页。</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（2）浏览报刊：读者选择阅读某份报纸，触摸</w:t>
            </w:r>
            <w:proofErr w:type="gramStart"/>
            <w:r w:rsidRPr="00847E59">
              <w:rPr>
                <w:rFonts w:ascii="宋体" w:eastAsia="宋体" w:hAnsi="宋体" w:cs="宋体" w:hint="eastAsia"/>
                <w:sz w:val="24"/>
                <w:szCs w:val="24"/>
              </w:rPr>
              <w:t>屏通过</w:t>
            </w:r>
            <w:proofErr w:type="gramEnd"/>
            <w:r w:rsidRPr="00847E59">
              <w:rPr>
                <w:rFonts w:ascii="宋体" w:eastAsia="宋体" w:hAnsi="宋体" w:cs="宋体" w:hint="eastAsia"/>
                <w:sz w:val="24"/>
                <w:szCs w:val="24"/>
              </w:rPr>
              <w:t>“双页浏览”模式展现报纸各版面缩略图，读者可通过触摸点击“下一版”“上一版”按钮、版面导航进行报纸翻页操作，或通过触摸移动方式进行翻页阅读。读者在阅读当天的最新报纸，还可以通过日历导航</w:t>
            </w:r>
            <w:proofErr w:type="gramStart"/>
            <w:r w:rsidRPr="00847E59">
              <w:rPr>
                <w:rFonts w:ascii="宋体" w:eastAsia="宋体" w:hAnsi="宋体" w:cs="宋体" w:hint="eastAsia"/>
                <w:sz w:val="24"/>
                <w:szCs w:val="24"/>
              </w:rPr>
              <w:t>阅读往期报纸</w:t>
            </w:r>
            <w:proofErr w:type="gramEnd"/>
            <w:r w:rsidRPr="00847E59">
              <w:rPr>
                <w:rFonts w:ascii="宋体" w:eastAsia="宋体" w:hAnsi="宋体" w:cs="宋体" w:hint="eastAsia"/>
                <w:sz w:val="24"/>
                <w:szCs w:val="24"/>
              </w:rPr>
              <w:t>。报纸浏览效果必须为原版原式，保证电子报的展示效果</w:t>
            </w:r>
            <w:proofErr w:type="gramStart"/>
            <w:r w:rsidRPr="00847E59">
              <w:rPr>
                <w:rFonts w:ascii="宋体" w:eastAsia="宋体" w:hAnsi="宋体" w:cs="宋体" w:hint="eastAsia"/>
                <w:sz w:val="24"/>
                <w:szCs w:val="24"/>
              </w:rPr>
              <w:t>与纸报相同</w:t>
            </w:r>
            <w:proofErr w:type="gramEnd"/>
            <w:r w:rsidRPr="00847E59">
              <w:rPr>
                <w:rFonts w:ascii="宋体" w:eastAsia="宋体" w:hAnsi="宋体" w:cs="宋体" w:hint="eastAsia"/>
                <w:sz w:val="24"/>
                <w:szCs w:val="24"/>
              </w:rPr>
              <w:t>。</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3）快照阅读：读者在浏览版面全图时，如希望详细阅读版面中的具体文章，可触摸点击希望详细阅读的文章区域，界面支持多点交互，两个手指可以手势放大缩小，在阅读报刊快照内容时，双指合拢或张开来对报刊内容进行放大或缩小，也可使用手指双击屏幕进行操作。</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（4）在线阅读：当读者选择系统中的报纸后，可通过点击页面上的来源网址，对报纸进行报纸网站在线的阅读。软件需内嵌浏览器插件，可通过在线的方式，进入报纸的官方网站进行报纸阅读，并可以分享阅读</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5）其他功能：提交网址按钮，供使用者将所需的报纸连接提供给运营商，为用户提供更多的来自互联网的资源。点击提交网址按钮，页面弹出提交框，用户可以将需要添加的报纸资源网址输入，点击提交按钮，系统自动将信息发送至运营商。提交信息通过运营商验证后，即可增加新的报纸资源。</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3、产品使用细节支持如下功能：</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（1）软件平台基于先进的WEB垂直搜索技术，触摸屏</w:t>
            </w:r>
            <w:r w:rsidRPr="00847E59">
              <w:rPr>
                <w:rFonts w:ascii="宋体" w:eastAsia="宋体" w:hAnsi="宋体" w:cs="宋体" w:hint="eastAsia"/>
                <w:sz w:val="24"/>
                <w:szCs w:val="24"/>
              </w:rPr>
              <w:lastRenderedPageBreak/>
              <w:t>读报专业搜索软件，提供报纸的互联网海量搜索、阅读</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（2）支持报纸搜索，包括地区检索、种类检索、拼音检索，所有检索功均支持日期选择器，可多重条件搜索</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（3）支持互联网报纸信息上传提交收录功能，仅需提交报纸网址信息，即可收录该报纸信息。</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（4）支持所有展示报纸信息的收藏、分享、浏览功能。收藏分享报纸按照降序排列，展现在热门搜索页面。</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（5）系统页面设置了功能按钮，支持按钮浏览操作，包括阅读、翻页、放大、缩小，功能。</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（6）支持多点触摸操作功能，可使用多点触摸完成阅读、翻页、放大、缩小、全屏拖动等所有操作。</w:t>
            </w:r>
          </w:p>
          <w:p w:rsidR="00847E59" w:rsidRPr="00847E59" w:rsidRDefault="00847E59" w:rsidP="00847E59">
            <w:pPr>
              <w:snapToGrid w:val="0"/>
              <w:spacing w:line="360" w:lineRule="auto"/>
              <w:outlineLvl w:val="0"/>
              <w:rPr>
                <w:rFonts w:ascii="宋体" w:eastAsia="宋体" w:hAnsi="宋体" w:cs="宋体"/>
                <w:sz w:val="24"/>
                <w:szCs w:val="24"/>
              </w:rPr>
            </w:pPr>
            <w:bookmarkStart w:id="2" w:name="_Toc46475206"/>
            <w:r w:rsidRPr="00847E59">
              <w:rPr>
                <w:rFonts w:ascii="宋体" w:eastAsia="宋体" w:hAnsi="宋体" w:cs="宋体" w:hint="eastAsia"/>
                <w:sz w:val="24"/>
                <w:szCs w:val="24"/>
              </w:rPr>
              <w:t>（7）支持快照原版阅读，保证报纸的原版原貌</w:t>
            </w:r>
            <w:bookmarkEnd w:id="2"/>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（8）支持在线网页阅读，可登陆报纸官方网站进行</w:t>
            </w:r>
            <w:proofErr w:type="gramStart"/>
            <w:r w:rsidRPr="00847E59">
              <w:rPr>
                <w:rFonts w:ascii="宋体" w:eastAsia="宋体" w:hAnsi="宋体" w:cs="宋体" w:hint="eastAsia"/>
                <w:sz w:val="24"/>
                <w:szCs w:val="24"/>
              </w:rPr>
              <w:t>网页版</w:t>
            </w:r>
            <w:proofErr w:type="gramEnd"/>
            <w:r w:rsidRPr="00847E59">
              <w:rPr>
                <w:rFonts w:ascii="宋体" w:eastAsia="宋体" w:hAnsi="宋体" w:cs="宋体" w:hint="eastAsia"/>
                <w:sz w:val="24"/>
                <w:szCs w:val="24"/>
              </w:rPr>
              <w:t>报纸阅读</w:t>
            </w:r>
          </w:p>
          <w:p w:rsidR="00847E59" w:rsidRPr="00847E59" w:rsidRDefault="00847E59" w:rsidP="00847E59">
            <w:pPr>
              <w:snapToGrid w:val="0"/>
              <w:spacing w:line="360" w:lineRule="auto"/>
              <w:outlineLvl w:val="0"/>
              <w:rPr>
                <w:rFonts w:ascii="宋体" w:eastAsia="宋体" w:hAnsi="宋体" w:cs="宋体"/>
                <w:sz w:val="24"/>
                <w:szCs w:val="24"/>
              </w:rPr>
            </w:pPr>
            <w:bookmarkStart w:id="3" w:name="_Toc46475207"/>
            <w:r w:rsidRPr="00847E59">
              <w:rPr>
                <w:rFonts w:ascii="宋体" w:eastAsia="宋体" w:hAnsi="宋体" w:cs="宋体" w:hint="eastAsia"/>
                <w:sz w:val="24"/>
                <w:szCs w:val="24"/>
              </w:rPr>
              <w:t>（9）提供</w:t>
            </w:r>
            <w:proofErr w:type="gramStart"/>
            <w:r w:rsidRPr="00847E59">
              <w:rPr>
                <w:rFonts w:ascii="宋体" w:eastAsia="宋体" w:hAnsi="宋体" w:cs="宋体" w:hint="eastAsia"/>
                <w:sz w:val="24"/>
                <w:szCs w:val="24"/>
              </w:rPr>
              <w:t>报纸往期回顾</w:t>
            </w:r>
            <w:proofErr w:type="gramEnd"/>
            <w:r w:rsidRPr="00847E59">
              <w:rPr>
                <w:rFonts w:ascii="宋体" w:eastAsia="宋体" w:hAnsi="宋体" w:cs="宋体" w:hint="eastAsia"/>
                <w:sz w:val="24"/>
                <w:szCs w:val="24"/>
              </w:rPr>
              <w:t>功能，搜索两年以内</w:t>
            </w:r>
            <w:proofErr w:type="gramStart"/>
            <w:r w:rsidRPr="00847E59">
              <w:rPr>
                <w:rFonts w:ascii="宋体" w:eastAsia="宋体" w:hAnsi="宋体" w:cs="宋体" w:hint="eastAsia"/>
                <w:sz w:val="24"/>
                <w:szCs w:val="24"/>
              </w:rPr>
              <w:t>往期报纸</w:t>
            </w:r>
            <w:proofErr w:type="gramEnd"/>
            <w:r w:rsidRPr="00847E59">
              <w:rPr>
                <w:rFonts w:ascii="宋体" w:eastAsia="宋体" w:hAnsi="宋体" w:cs="宋体" w:hint="eastAsia"/>
                <w:sz w:val="24"/>
                <w:szCs w:val="24"/>
              </w:rPr>
              <w:t>信息</w:t>
            </w:r>
            <w:bookmarkEnd w:id="3"/>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（10）系统提供工具栏功能，包括信息展示、日期天气、提交网址、免费声明、使用帮助功能</w:t>
            </w:r>
          </w:p>
          <w:p w:rsidR="00847E59" w:rsidRPr="00847E59" w:rsidRDefault="00847E59" w:rsidP="00847E59">
            <w:pPr>
              <w:snapToGrid w:val="0"/>
              <w:spacing w:line="360" w:lineRule="auto"/>
              <w:outlineLvl w:val="0"/>
              <w:rPr>
                <w:rFonts w:ascii="宋体" w:eastAsia="宋体" w:hAnsi="宋体" w:cs="宋体"/>
                <w:sz w:val="24"/>
                <w:szCs w:val="24"/>
              </w:rPr>
            </w:pPr>
            <w:bookmarkStart w:id="4" w:name="_Toc46475208"/>
            <w:r w:rsidRPr="00847E59">
              <w:rPr>
                <w:rFonts w:ascii="宋体" w:eastAsia="宋体" w:hAnsi="宋体" w:cs="宋体" w:hint="eastAsia"/>
                <w:sz w:val="24"/>
                <w:szCs w:val="24"/>
              </w:rPr>
              <w:t>（11）提供信息举报功能，安全控制非法信息提交</w:t>
            </w:r>
            <w:bookmarkEnd w:id="4"/>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（12）支持系统所有页面的浏览量统计，以折线图显示，最多可查看三个月之内的统计信息，可进行时间段的选择</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（13）支持对某段时间内某一份报纸阅读次数的统计，可通时间、报纸名称、设备名称、报刊类型对列表进行条件检索</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（14）支持系统每日所有报刊的访问量统计。可通时间、设备名称、报刊类型对列表进行条件检索</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lastRenderedPageBreak/>
              <w:t>（15）支持系统所有报纸各类别的访问量统计。</w:t>
            </w:r>
            <w:proofErr w:type="gramStart"/>
            <w:r w:rsidRPr="00847E59">
              <w:rPr>
                <w:rFonts w:ascii="宋体" w:eastAsia="宋体" w:hAnsi="宋体" w:cs="宋体" w:hint="eastAsia"/>
                <w:sz w:val="24"/>
                <w:szCs w:val="24"/>
              </w:rPr>
              <w:t>以饼图显示</w:t>
            </w:r>
            <w:proofErr w:type="gramEnd"/>
            <w:r w:rsidRPr="00847E59">
              <w:rPr>
                <w:rFonts w:ascii="宋体" w:eastAsia="宋体" w:hAnsi="宋体" w:cs="宋体" w:hint="eastAsia"/>
                <w:sz w:val="24"/>
                <w:szCs w:val="24"/>
              </w:rPr>
              <w:t>，更加直观，便于查看。可通过时间、设备名称对列表进行条件检索</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4、系统平台使用WEB垂直搜索技术，最低可支持500份数量以上报纸搜索阅读；现容纳1000份期刊原版原貌阅读 。</w:t>
            </w:r>
          </w:p>
          <w:p w:rsidR="00847E59" w:rsidRPr="00847E59" w:rsidRDefault="00847E59" w:rsidP="00847E59">
            <w:pPr>
              <w:snapToGrid w:val="0"/>
              <w:spacing w:line="360" w:lineRule="auto"/>
              <w:rPr>
                <w:rFonts w:ascii="宋体" w:eastAsia="宋体" w:hAnsi="宋体" w:cs="宋体"/>
                <w:b/>
                <w:sz w:val="24"/>
                <w:szCs w:val="24"/>
              </w:rPr>
            </w:pPr>
            <w:proofErr w:type="gramStart"/>
            <w:r w:rsidRPr="00847E59">
              <w:rPr>
                <w:rFonts w:ascii="宋体" w:eastAsia="宋体" w:hAnsi="宋体" w:cs="宋体" w:hint="eastAsia"/>
                <w:b/>
                <w:sz w:val="24"/>
                <w:szCs w:val="24"/>
              </w:rPr>
              <w:t>二、二维码扫描</w:t>
            </w:r>
            <w:proofErr w:type="gramEnd"/>
            <w:r w:rsidRPr="00847E59">
              <w:rPr>
                <w:rFonts w:ascii="宋体" w:eastAsia="宋体" w:hAnsi="宋体" w:cs="宋体" w:hint="eastAsia"/>
                <w:b/>
                <w:sz w:val="24"/>
                <w:szCs w:val="24"/>
              </w:rPr>
              <w:t>书报刊阅读</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1、系统要求：本系统要在windows系统下运行。本系统的正常运行需要硬件设备稳定。本系统需要网络环境才能进行正常的功能使用。</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2、书籍报纸杂志展示：点击文字切换相应类别，书皮右下角的二</w:t>
            </w:r>
            <w:proofErr w:type="gramStart"/>
            <w:r w:rsidRPr="00847E59">
              <w:rPr>
                <w:rFonts w:ascii="宋体" w:eastAsia="宋体" w:hAnsi="宋体" w:cs="宋体" w:hint="eastAsia"/>
                <w:sz w:val="24"/>
                <w:szCs w:val="24"/>
              </w:rPr>
              <w:t>维码可</w:t>
            </w:r>
            <w:proofErr w:type="gramEnd"/>
            <w:r w:rsidRPr="00847E59">
              <w:rPr>
                <w:rFonts w:ascii="宋体" w:eastAsia="宋体" w:hAnsi="宋体" w:cs="宋体" w:hint="eastAsia"/>
                <w:sz w:val="24"/>
                <w:szCs w:val="24"/>
              </w:rPr>
              <w:t>扫描，翻页可点击按钮并支持手势翻页。</w:t>
            </w:r>
          </w:p>
          <w:p w:rsidR="00847E59" w:rsidRPr="00847E59" w:rsidRDefault="00847E59" w:rsidP="00847E59">
            <w:pPr>
              <w:snapToGrid w:val="0"/>
              <w:spacing w:line="360" w:lineRule="auto"/>
              <w:outlineLvl w:val="0"/>
              <w:rPr>
                <w:rFonts w:ascii="宋体" w:eastAsia="宋体" w:hAnsi="宋体" w:cs="宋体"/>
                <w:sz w:val="24"/>
                <w:szCs w:val="24"/>
              </w:rPr>
            </w:pPr>
            <w:bookmarkStart w:id="5" w:name="_Toc46475209"/>
            <w:r w:rsidRPr="00847E59">
              <w:rPr>
                <w:rFonts w:ascii="宋体" w:eastAsia="宋体" w:hAnsi="宋体" w:cs="宋体" w:hint="eastAsia"/>
                <w:sz w:val="24"/>
                <w:szCs w:val="24"/>
              </w:rPr>
              <w:t>3、扫描二</w:t>
            </w:r>
            <w:proofErr w:type="gramStart"/>
            <w:r w:rsidRPr="00847E59">
              <w:rPr>
                <w:rFonts w:ascii="宋体" w:eastAsia="宋体" w:hAnsi="宋体" w:cs="宋体" w:hint="eastAsia"/>
                <w:sz w:val="24"/>
                <w:szCs w:val="24"/>
              </w:rPr>
              <w:t>维码使用</w:t>
            </w:r>
            <w:proofErr w:type="gramEnd"/>
            <w:r w:rsidRPr="00847E59">
              <w:rPr>
                <w:rFonts w:ascii="宋体" w:eastAsia="宋体" w:hAnsi="宋体" w:cs="宋体" w:hint="eastAsia"/>
                <w:sz w:val="24"/>
                <w:szCs w:val="24"/>
              </w:rPr>
              <w:t>说明：图书、杂志类： IOS或安卓系统</w:t>
            </w:r>
            <w:proofErr w:type="gramStart"/>
            <w:r w:rsidRPr="00847E59">
              <w:rPr>
                <w:rFonts w:ascii="宋体" w:eastAsia="宋体" w:hAnsi="宋体" w:cs="宋体" w:hint="eastAsia"/>
                <w:sz w:val="24"/>
                <w:szCs w:val="24"/>
              </w:rPr>
              <w:t>下扫码下载</w:t>
            </w:r>
            <w:proofErr w:type="gramEnd"/>
            <w:r w:rsidRPr="00847E59">
              <w:rPr>
                <w:rFonts w:ascii="宋体" w:eastAsia="宋体" w:hAnsi="宋体" w:cs="宋体" w:hint="eastAsia"/>
                <w:sz w:val="24"/>
                <w:szCs w:val="24"/>
              </w:rPr>
              <w:t>安装九星阅读APP，打开APP使用软件左上角的</w:t>
            </w:r>
            <w:proofErr w:type="gramStart"/>
            <w:r w:rsidRPr="00847E59">
              <w:rPr>
                <w:rFonts w:ascii="宋体" w:eastAsia="宋体" w:hAnsi="宋体" w:cs="宋体" w:hint="eastAsia"/>
                <w:sz w:val="24"/>
                <w:szCs w:val="24"/>
              </w:rPr>
              <w:t>”</w:t>
            </w:r>
            <w:proofErr w:type="gramEnd"/>
            <w:r w:rsidRPr="00847E59">
              <w:rPr>
                <w:rFonts w:ascii="宋体" w:eastAsia="宋体" w:hAnsi="宋体" w:cs="宋体" w:hint="eastAsia"/>
                <w:sz w:val="24"/>
                <w:szCs w:val="24"/>
              </w:rPr>
              <w:t>码上读</w:t>
            </w:r>
            <w:proofErr w:type="gramStart"/>
            <w:r w:rsidRPr="00847E59">
              <w:rPr>
                <w:rFonts w:ascii="宋体" w:eastAsia="宋体" w:hAnsi="宋体" w:cs="宋体" w:hint="eastAsia"/>
                <w:sz w:val="24"/>
                <w:szCs w:val="24"/>
              </w:rPr>
              <w:t>”</w:t>
            </w:r>
            <w:proofErr w:type="gramEnd"/>
            <w:r w:rsidRPr="00847E59">
              <w:rPr>
                <w:rFonts w:ascii="宋体" w:eastAsia="宋体" w:hAnsi="宋体" w:cs="宋体" w:hint="eastAsia"/>
                <w:sz w:val="24"/>
                <w:szCs w:val="24"/>
              </w:rPr>
              <w:t>功能，扫描书皮右下角二维码，</w:t>
            </w:r>
            <w:proofErr w:type="gramStart"/>
            <w:r w:rsidRPr="00847E59">
              <w:rPr>
                <w:rFonts w:ascii="宋体" w:eastAsia="宋体" w:hAnsi="宋体" w:cs="宋体" w:hint="eastAsia"/>
                <w:sz w:val="24"/>
                <w:szCs w:val="24"/>
              </w:rPr>
              <w:t>二维码识别</w:t>
            </w:r>
            <w:proofErr w:type="gramEnd"/>
            <w:r w:rsidRPr="00847E59">
              <w:rPr>
                <w:rFonts w:ascii="宋体" w:eastAsia="宋体" w:hAnsi="宋体" w:cs="宋体" w:hint="eastAsia"/>
                <w:sz w:val="24"/>
                <w:szCs w:val="24"/>
              </w:rPr>
              <w:t>后即可下载图书、杂志。</w:t>
            </w:r>
            <w:bookmarkEnd w:id="5"/>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报纸类：IOS或者安卓系统</w:t>
            </w:r>
            <w:proofErr w:type="gramStart"/>
            <w:r w:rsidRPr="00847E59">
              <w:rPr>
                <w:rFonts w:ascii="宋体" w:eastAsia="宋体" w:hAnsi="宋体" w:cs="宋体" w:hint="eastAsia"/>
                <w:sz w:val="24"/>
                <w:szCs w:val="24"/>
              </w:rPr>
              <w:t>下扫码下载</w:t>
            </w:r>
            <w:proofErr w:type="gramEnd"/>
            <w:r w:rsidRPr="00847E59">
              <w:rPr>
                <w:rFonts w:ascii="宋体" w:eastAsia="宋体" w:hAnsi="宋体" w:cs="宋体" w:hint="eastAsia"/>
                <w:sz w:val="24"/>
                <w:szCs w:val="24"/>
              </w:rPr>
              <w:t>安装九星阅读APP，打开APP使用软件左上角的</w:t>
            </w:r>
            <w:proofErr w:type="gramStart"/>
            <w:r w:rsidRPr="00847E59">
              <w:rPr>
                <w:rFonts w:ascii="宋体" w:eastAsia="宋体" w:hAnsi="宋体" w:cs="宋体" w:hint="eastAsia"/>
                <w:sz w:val="24"/>
                <w:szCs w:val="24"/>
              </w:rPr>
              <w:t>”</w:t>
            </w:r>
            <w:proofErr w:type="gramEnd"/>
            <w:r w:rsidRPr="00847E59">
              <w:rPr>
                <w:rFonts w:ascii="宋体" w:eastAsia="宋体" w:hAnsi="宋体" w:cs="宋体" w:hint="eastAsia"/>
                <w:sz w:val="24"/>
                <w:szCs w:val="24"/>
              </w:rPr>
              <w:t>码上读</w:t>
            </w:r>
            <w:proofErr w:type="gramStart"/>
            <w:r w:rsidRPr="00847E59">
              <w:rPr>
                <w:rFonts w:ascii="宋体" w:eastAsia="宋体" w:hAnsi="宋体" w:cs="宋体" w:hint="eastAsia"/>
                <w:sz w:val="24"/>
                <w:szCs w:val="24"/>
              </w:rPr>
              <w:t>”</w:t>
            </w:r>
            <w:proofErr w:type="gramEnd"/>
            <w:r w:rsidRPr="00847E59">
              <w:rPr>
                <w:rFonts w:ascii="宋体" w:eastAsia="宋体" w:hAnsi="宋体" w:cs="宋体" w:hint="eastAsia"/>
                <w:sz w:val="24"/>
                <w:szCs w:val="24"/>
              </w:rPr>
              <w:t>功能，直接</w:t>
            </w:r>
            <w:proofErr w:type="gramStart"/>
            <w:r w:rsidRPr="00847E59">
              <w:rPr>
                <w:rFonts w:ascii="宋体" w:eastAsia="宋体" w:hAnsi="宋体" w:cs="宋体" w:hint="eastAsia"/>
                <w:sz w:val="24"/>
                <w:szCs w:val="24"/>
              </w:rPr>
              <w:t>扫码报纸右</w:t>
            </w:r>
            <w:proofErr w:type="gramEnd"/>
            <w:r w:rsidRPr="00847E59">
              <w:rPr>
                <w:rFonts w:ascii="宋体" w:eastAsia="宋体" w:hAnsi="宋体" w:cs="宋体" w:hint="eastAsia"/>
                <w:sz w:val="24"/>
                <w:szCs w:val="24"/>
              </w:rPr>
              <w:t>下角二维码，</w:t>
            </w:r>
            <w:proofErr w:type="gramStart"/>
            <w:r w:rsidRPr="00847E59">
              <w:rPr>
                <w:rFonts w:ascii="宋体" w:eastAsia="宋体" w:hAnsi="宋体" w:cs="宋体" w:hint="eastAsia"/>
                <w:sz w:val="24"/>
                <w:szCs w:val="24"/>
              </w:rPr>
              <w:t>二维码识别</w:t>
            </w:r>
            <w:proofErr w:type="gramEnd"/>
            <w:r w:rsidRPr="00847E59">
              <w:rPr>
                <w:rFonts w:ascii="宋体" w:eastAsia="宋体" w:hAnsi="宋体" w:cs="宋体" w:hint="eastAsia"/>
                <w:sz w:val="24"/>
                <w:szCs w:val="24"/>
              </w:rPr>
              <w:t>后，提示打开链接，打开相应链接后，可在线阅读全篇报纸内容。</w:t>
            </w:r>
          </w:p>
          <w:p w:rsidR="00847E59" w:rsidRPr="00847E59" w:rsidRDefault="00847E59" w:rsidP="00847E59">
            <w:pPr>
              <w:snapToGrid w:val="0"/>
              <w:spacing w:line="360" w:lineRule="auto"/>
              <w:outlineLvl w:val="0"/>
              <w:rPr>
                <w:rFonts w:ascii="宋体" w:eastAsia="宋体" w:hAnsi="宋体" w:cs="宋体"/>
                <w:sz w:val="24"/>
                <w:szCs w:val="24"/>
              </w:rPr>
            </w:pPr>
            <w:bookmarkStart w:id="6" w:name="_Toc46475210"/>
            <w:r w:rsidRPr="00847E59">
              <w:rPr>
                <w:rFonts w:ascii="宋体" w:eastAsia="宋体" w:hAnsi="宋体" w:cs="宋体" w:hint="eastAsia"/>
                <w:sz w:val="24"/>
                <w:szCs w:val="24"/>
              </w:rPr>
              <w:t>4、扫描</w:t>
            </w:r>
            <w:proofErr w:type="gramStart"/>
            <w:r w:rsidRPr="00847E59">
              <w:rPr>
                <w:rFonts w:ascii="宋体" w:eastAsia="宋体" w:hAnsi="宋体" w:cs="宋体" w:hint="eastAsia"/>
                <w:sz w:val="24"/>
                <w:szCs w:val="24"/>
              </w:rPr>
              <w:t>二维码与</w:t>
            </w:r>
            <w:proofErr w:type="gramEnd"/>
            <w:r w:rsidRPr="00847E59">
              <w:rPr>
                <w:rFonts w:ascii="宋体" w:eastAsia="宋体" w:hAnsi="宋体" w:cs="宋体" w:hint="eastAsia"/>
                <w:sz w:val="24"/>
                <w:szCs w:val="24"/>
              </w:rPr>
              <w:t>读者互动：通过二</w:t>
            </w:r>
            <w:proofErr w:type="gramStart"/>
            <w:r w:rsidRPr="00847E59">
              <w:rPr>
                <w:rFonts w:ascii="宋体" w:eastAsia="宋体" w:hAnsi="宋体" w:cs="宋体" w:hint="eastAsia"/>
                <w:sz w:val="24"/>
                <w:szCs w:val="24"/>
              </w:rPr>
              <w:t>维码带来</w:t>
            </w:r>
            <w:proofErr w:type="gramEnd"/>
            <w:r w:rsidRPr="00847E59">
              <w:rPr>
                <w:rFonts w:ascii="宋体" w:eastAsia="宋体" w:hAnsi="宋体" w:cs="宋体" w:hint="eastAsia"/>
                <w:sz w:val="24"/>
                <w:szCs w:val="24"/>
              </w:rPr>
              <w:t>比交互</w:t>
            </w:r>
            <w:proofErr w:type="gramStart"/>
            <w:r w:rsidRPr="00847E59">
              <w:rPr>
                <w:rFonts w:ascii="宋体" w:eastAsia="宋体" w:hAnsi="宋体" w:cs="宋体" w:hint="eastAsia"/>
                <w:sz w:val="24"/>
                <w:szCs w:val="24"/>
              </w:rPr>
              <w:t>触摸屏更活跃</w:t>
            </w:r>
            <w:proofErr w:type="gramEnd"/>
            <w:r w:rsidRPr="00847E59">
              <w:rPr>
                <w:rFonts w:ascii="宋体" w:eastAsia="宋体" w:hAnsi="宋体" w:cs="宋体" w:hint="eastAsia"/>
                <w:sz w:val="24"/>
                <w:szCs w:val="24"/>
              </w:rPr>
              <w:t>的互动。读者能够在阅读的同时通过手机实现即时互动，将资讯平移到手机端、pad端，随时带走，资讯边走边看！</w:t>
            </w:r>
            <w:bookmarkEnd w:id="6"/>
            <w:r w:rsidRPr="00847E59">
              <w:rPr>
                <w:rFonts w:ascii="宋体" w:eastAsia="宋体" w:hAnsi="宋体" w:cs="宋体" w:hint="eastAsia"/>
                <w:sz w:val="24"/>
                <w:szCs w:val="24"/>
              </w:rPr>
              <w:t xml:space="preserve"> </w:t>
            </w:r>
          </w:p>
          <w:p w:rsidR="00847E59" w:rsidRPr="00847E59" w:rsidRDefault="00847E59" w:rsidP="00847E59">
            <w:pPr>
              <w:snapToGrid w:val="0"/>
              <w:spacing w:line="360" w:lineRule="auto"/>
              <w:outlineLvl w:val="0"/>
              <w:rPr>
                <w:rFonts w:ascii="宋体" w:eastAsia="宋体" w:hAnsi="宋体" w:cs="宋体"/>
                <w:sz w:val="24"/>
                <w:szCs w:val="24"/>
              </w:rPr>
            </w:pPr>
            <w:bookmarkStart w:id="7" w:name="_Toc46475211"/>
            <w:r w:rsidRPr="00847E59">
              <w:rPr>
                <w:rFonts w:ascii="宋体" w:eastAsia="宋体" w:hAnsi="宋体" w:cs="宋体" w:hint="eastAsia"/>
                <w:sz w:val="24"/>
                <w:szCs w:val="24"/>
              </w:rPr>
              <w:t>5、支持多系统多设备：</w:t>
            </w:r>
            <w:proofErr w:type="gramStart"/>
            <w:r w:rsidRPr="00847E59">
              <w:rPr>
                <w:rFonts w:ascii="宋体" w:eastAsia="宋体" w:hAnsi="宋体" w:cs="宋体" w:hint="eastAsia"/>
                <w:sz w:val="24"/>
                <w:szCs w:val="24"/>
              </w:rPr>
              <w:t>二维码的</w:t>
            </w:r>
            <w:proofErr w:type="gramEnd"/>
            <w:r w:rsidRPr="00847E59">
              <w:rPr>
                <w:rFonts w:ascii="宋体" w:eastAsia="宋体" w:hAnsi="宋体" w:cs="宋体" w:hint="eastAsia"/>
                <w:sz w:val="24"/>
                <w:szCs w:val="24"/>
              </w:rPr>
              <w:t>再现，使交互式触摸屏延伸到每个读者的“掌中”，支持最新的Android系统与IOS系统，无论读者手中的是手机还是pad，只需通过扫描二维码，便将资讯掌握在手中。时事新闻、</w:t>
            </w:r>
            <w:r w:rsidRPr="00847E59">
              <w:rPr>
                <w:rFonts w:ascii="宋体" w:eastAsia="宋体" w:hAnsi="宋体" w:cs="宋体" w:hint="eastAsia"/>
                <w:sz w:val="24"/>
                <w:szCs w:val="24"/>
              </w:rPr>
              <w:lastRenderedPageBreak/>
              <w:t>体育新闻、娱乐新闻，最新的书籍、杂志即刻呈现。</w:t>
            </w:r>
            <w:bookmarkEnd w:id="7"/>
          </w:p>
          <w:p w:rsidR="00847E59" w:rsidRPr="00847E59" w:rsidRDefault="00847E59" w:rsidP="00847E59">
            <w:pPr>
              <w:snapToGrid w:val="0"/>
              <w:spacing w:line="360" w:lineRule="auto"/>
              <w:outlineLvl w:val="0"/>
              <w:rPr>
                <w:rFonts w:ascii="宋体" w:eastAsia="宋体" w:hAnsi="宋体" w:cs="宋体"/>
                <w:sz w:val="24"/>
                <w:szCs w:val="24"/>
              </w:rPr>
            </w:pPr>
            <w:bookmarkStart w:id="8" w:name="_Toc46475212"/>
            <w:r w:rsidRPr="00847E59">
              <w:rPr>
                <w:rFonts w:ascii="宋体" w:eastAsia="宋体" w:hAnsi="宋体" w:cs="宋体" w:hint="eastAsia"/>
                <w:sz w:val="24"/>
                <w:szCs w:val="24"/>
              </w:rPr>
              <w:t>6、搜索点击</w:t>
            </w:r>
            <w:proofErr w:type="gramStart"/>
            <w:r w:rsidRPr="00847E59">
              <w:rPr>
                <w:rFonts w:ascii="宋体" w:eastAsia="宋体" w:hAnsi="宋体" w:cs="宋体" w:hint="eastAsia"/>
                <w:sz w:val="24"/>
                <w:szCs w:val="24"/>
              </w:rPr>
              <w:t>扫码量</w:t>
            </w:r>
            <w:proofErr w:type="gramEnd"/>
            <w:r w:rsidRPr="00847E59">
              <w:rPr>
                <w:rFonts w:ascii="宋体" w:eastAsia="宋体" w:hAnsi="宋体" w:cs="宋体" w:hint="eastAsia"/>
                <w:sz w:val="24"/>
                <w:szCs w:val="24"/>
              </w:rPr>
              <w:t>数据统计：用户在交互式触摸屏终端上的浏览、查询、扫描</w:t>
            </w:r>
            <w:proofErr w:type="gramStart"/>
            <w:r w:rsidRPr="00847E59">
              <w:rPr>
                <w:rFonts w:ascii="宋体" w:eastAsia="宋体" w:hAnsi="宋体" w:cs="宋体" w:hint="eastAsia"/>
                <w:sz w:val="24"/>
                <w:szCs w:val="24"/>
              </w:rPr>
              <w:t>二维码等</w:t>
            </w:r>
            <w:proofErr w:type="gramEnd"/>
            <w:r w:rsidRPr="00847E59">
              <w:rPr>
                <w:rFonts w:ascii="宋体" w:eastAsia="宋体" w:hAnsi="宋体" w:cs="宋体" w:hint="eastAsia"/>
                <w:sz w:val="24"/>
                <w:szCs w:val="24"/>
              </w:rPr>
              <w:t>操作均在后台有数据统计，数据可以反应出一段时间内全部的书籍、报刊、杂志的搜索点击</w:t>
            </w:r>
            <w:proofErr w:type="gramStart"/>
            <w:r w:rsidRPr="00847E59">
              <w:rPr>
                <w:rFonts w:ascii="宋体" w:eastAsia="宋体" w:hAnsi="宋体" w:cs="宋体" w:hint="eastAsia"/>
                <w:sz w:val="24"/>
                <w:szCs w:val="24"/>
              </w:rPr>
              <w:t>扫码量</w:t>
            </w:r>
            <w:proofErr w:type="gramEnd"/>
            <w:r w:rsidRPr="00847E59">
              <w:rPr>
                <w:rFonts w:ascii="宋体" w:eastAsia="宋体" w:hAnsi="宋体" w:cs="宋体" w:hint="eastAsia"/>
                <w:sz w:val="24"/>
                <w:szCs w:val="24"/>
              </w:rPr>
              <w:t>。以此数据为基础，更加快速判断出书籍、报刊、杂志的热门程度，分析出市场及用户的关注度等情况。根据数据随时更改调整相应的展示效果，提升用户体验，进而提高交互式触摸屏的使用效果。</w:t>
            </w:r>
            <w:bookmarkEnd w:id="8"/>
          </w:p>
          <w:p w:rsidR="00847E59" w:rsidRPr="00847E59" w:rsidRDefault="00847E59" w:rsidP="00847E59">
            <w:pPr>
              <w:snapToGrid w:val="0"/>
              <w:spacing w:line="360" w:lineRule="auto"/>
              <w:outlineLvl w:val="0"/>
              <w:rPr>
                <w:rFonts w:ascii="宋体" w:eastAsia="宋体" w:hAnsi="宋体" w:cs="宋体"/>
                <w:sz w:val="24"/>
                <w:szCs w:val="24"/>
              </w:rPr>
            </w:pPr>
            <w:bookmarkStart w:id="9" w:name="_Toc46475213"/>
            <w:r w:rsidRPr="00847E59">
              <w:rPr>
                <w:rFonts w:ascii="宋体" w:eastAsia="宋体" w:hAnsi="宋体" w:cs="宋体" w:hint="eastAsia"/>
                <w:sz w:val="24"/>
                <w:szCs w:val="24"/>
              </w:rPr>
              <w:t>7、远程触摸</w:t>
            </w:r>
            <w:proofErr w:type="gramStart"/>
            <w:r w:rsidRPr="00847E59">
              <w:rPr>
                <w:rFonts w:ascii="宋体" w:eastAsia="宋体" w:hAnsi="宋体" w:cs="宋体" w:hint="eastAsia"/>
                <w:sz w:val="24"/>
                <w:szCs w:val="24"/>
              </w:rPr>
              <w:t>屏设备</w:t>
            </w:r>
            <w:proofErr w:type="gramEnd"/>
            <w:r w:rsidRPr="00847E59">
              <w:rPr>
                <w:rFonts w:ascii="宋体" w:eastAsia="宋体" w:hAnsi="宋体" w:cs="宋体" w:hint="eastAsia"/>
                <w:sz w:val="24"/>
                <w:szCs w:val="24"/>
              </w:rPr>
              <w:t>监控：通过后台可随时查看触摸屏终端当前状态，查看日志可反应出终端的所有状况，终端出现问题设有警报机制，</w:t>
            </w:r>
            <w:proofErr w:type="gramStart"/>
            <w:r w:rsidRPr="00847E59">
              <w:rPr>
                <w:rFonts w:ascii="宋体" w:eastAsia="宋体" w:hAnsi="宋体" w:cs="宋体" w:hint="eastAsia"/>
                <w:sz w:val="24"/>
                <w:szCs w:val="24"/>
              </w:rPr>
              <w:t>可第一时间</w:t>
            </w:r>
            <w:proofErr w:type="gramEnd"/>
            <w:r w:rsidRPr="00847E59">
              <w:rPr>
                <w:rFonts w:ascii="宋体" w:eastAsia="宋体" w:hAnsi="宋体" w:cs="宋体" w:hint="eastAsia"/>
                <w:sz w:val="24"/>
                <w:szCs w:val="24"/>
              </w:rPr>
              <w:t>反应并解决。常规性操作调整音量、开关设备、重启设备，均可通过后台远程完成，无需人员到场维护。</w:t>
            </w:r>
            <w:bookmarkEnd w:id="9"/>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8、后台管理：滚动通知更新，可编辑的滚动提示信息并发布。远程设备监控，监视设备的运转情况，并可远程实施设备重启等调试操作。数据统计，针对书籍报刊杂志的搜索量、二</w:t>
            </w:r>
            <w:proofErr w:type="gramStart"/>
            <w:r w:rsidRPr="00847E59">
              <w:rPr>
                <w:rFonts w:ascii="宋体" w:eastAsia="宋体" w:hAnsi="宋体" w:cs="宋体" w:hint="eastAsia"/>
                <w:sz w:val="24"/>
                <w:szCs w:val="24"/>
              </w:rPr>
              <w:t>维码扫码量</w:t>
            </w:r>
            <w:proofErr w:type="gramEnd"/>
            <w:r w:rsidRPr="00847E59">
              <w:rPr>
                <w:rFonts w:ascii="宋体" w:eastAsia="宋体" w:hAnsi="宋体" w:cs="宋体" w:hint="eastAsia"/>
                <w:sz w:val="24"/>
                <w:szCs w:val="24"/>
              </w:rPr>
              <w:t>、点击量的统计。</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t>9、数据统计：交互式触摸屏终端上的浏览、查询、扫描</w:t>
            </w:r>
            <w:proofErr w:type="gramStart"/>
            <w:r w:rsidRPr="00847E59">
              <w:rPr>
                <w:rFonts w:ascii="宋体" w:eastAsia="宋体" w:hAnsi="宋体" w:cs="宋体" w:hint="eastAsia"/>
                <w:sz w:val="24"/>
                <w:szCs w:val="24"/>
              </w:rPr>
              <w:t>二维码等</w:t>
            </w:r>
            <w:proofErr w:type="gramEnd"/>
            <w:r w:rsidRPr="00847E59">
              <w:rPr>
                <w:rFonts w:ascii="宋体" w:eastAsia="宋体" w:hAnsi="宋体" w:cs="宋体" w:hint="eastAsia"/>
                <w:sz w:val="24"/>
                <w:szCs w:val="24"/>
              </w:rPr>
              <w:t>操作均在后台有数据统计。通过数据可判断市场及用户的反应情况。</w:t>
            </w:r>
            <w:r w:rsidRPr="00847E59">
              <w:rPr>
                <w:rFonts w:ascii="宋体" w:eastAsia="宋体" w:hAnsi="宋体" w:cs="宋体" w:hint="eastAsia"/>
                <w:bCs/>
                <w:sz w:val="24"/>
                <w:szCs w:val="24"/>
              </w:rPr>
              <w:t>不少于4500种电子</w:t>
            </w:r>
            <w:r w:rsidRPr="00847E59">
              <w:rPr>
                <w:rFonts w:ascii="宋体" w:eastAsia="宋体" w:hAnsi="宋体" w:cs="宋体" w:hint="eastAsia"/>
                <w:sz w:val="24"/>
                <w:szCs w:val="24"/>
              </w:rPr>
              <w:t>图书，提供精美高清的图片与图书简介预览。200余种国内著名报刊，与出版社每日同步更新。500余本杂志，提供精美的杂志图片与杂志简介，杂志内容随杂志出版更新。</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b/>
                <w:sz w:val="24"/>
                <w:szCs w:val="24"/>
              </w:rPr>
              <w:t>三、</w:t>
            </w:r>
            <w:proofErr w:type="gramStart"/>
            <w:r w:rsidRPr="00847E59">
              <w:rPr>
                <w:rFonts w:ascii="宋体" w:eastAsia="宋体" w:hAnsi="宋体" w:cs="宋体" w:hint="eastAsia"/>
                <w:b/>
                <w:sz w:val="24"/>
                <w:szCs w:val="24"/>
              </w:rPr>
              <w:t>馆情介绍</w:t>
            </w:r>
            <w:proofErr w:type="gramEnd"/>
            <w:r w:rsidRPr="00847E59">
              <w:rPr>
                <w:rFonts w:ascii="宋体" w:eastAsia="宋体" w:hAnsi="宋体" w:cs="宋体" w:hint="eastAsia"/>
                <w:b/>
                <w:sz w:val="24"/>
                <w:szCs w:val="24"/>
              </w:rPr>
              <w:t>：</w:t>
            </w:r>
            <w:r w:rsidRPr="00847E59">
              <w:rPr>
                <w:rFonts w:ascii="宋体" w:eastAsia="宋体" w:hAnsi="宋体" w:cs="宋体" w:hint="eastAsia"/>
                <w:sz w:val="24"/>
                <w:szCs w:val="24"/>
              </w:rPr>
              <w:t>直观展示图书馆相关信息如图书馆文化，开闭馆时间，借阅规定，荣誉资质等，</w:t>
            </w:r>
            <w:bookmarkStart w:id="10" w:name="OLE_LINK5"/>
            <w:bookmarkStart w:id="11" w:name="OLE_LINK6"/>
            <w:r w:rsidRPr="00847E59">
              <w:rPr>
                <w:rFonts w:ascii="宋体" w:eastAsia="宋体" w:hAnsi="宋体" w:cs="宋体" w:hint="eastAsia"/>
                <w:sz w:val="24"/>
                <w:szCs w:val="24"/>
              </w:rPr>
              <w:t>支持文字，图片，视频等多媒体素材展示，可更新编辑相关信息。</w:t>
            </w:r>
            <w:bookmarkEnd w:id="10"/>
            <w:bookmarkEnd w:id="11"/>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b/>
                <w:sz w:val="24"/>
                <w:szCs w:val="24"/>
              </w:rPr>
              <w:t>四、馆内新闻：</w:t>
            </w:r>
            <w:r w:rsidRPr="00847E59">
              <w:rPr>
                <w:rFonts w:ascii="宋体" w:eastAsia="宋体" w:hAnsi="宋体" w:cs="宋体" w:hint="eastAsia"/>
                <w:sz w:val="24"/>
                <w:szCs w:val="24"/>
              </w:rPr>
              <w:t>支持抓取网络传媒上指定的最新资讯，</w:t>
            </w:r>
            <w:r w:rsidRPr="00847E59">
              <w:rPr>
                <w:rFonts w:ascii="宋体" w:eastAsia="宋体" w:hAnsi="宋体" w:cs="宋体" w:hint="eastAsia"/>
                <w:sz w:val="24"/>
                <w:szCs w:val="24"/>
              </w:rPr>
              <w:lastRenderedPageBreak/>
              <w:t>支持同步网站内容和手动编辑新闻2种展现形式；支持多种素材：文字、图片、音视频等多媒体组合展现，可随时更新、编辑；</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b/>
                <w:sz w:val="24"/>
                <w:szCs w:val="24"/>
              </w:rPr>
              <w:t>五、活动回顾/图书馆风采 /馆藏查询</w:t>
            </w:r>
            <w:r w:rsidRPr="00847E59">
              <w:rPr>
                <w:rFonts w:ascii="宋体" w:eastAsia="宋体" w:hAnsi="宋体" w:cs="宋体" w:hint="eastAsia"/>
                <w:sz w:val="24"/>
                <w:szCs w:val="24"/>
              </w:rPr>
              <w:t>：支持多种素材：文字、图片、音视频等多媒体组合展现，支持图文并茂展现详细内容，支持手势功能，图片可拖拽、放大、划</w:t>
            </w:r>
            <w:proofErr w:type="gramStart"/>
            <w:r w:rsidRPr="00847E59">
              <w:rPr>
                <w:rFonts w:ascii="宋体" w:eastAsia="宋体" w:hAnsi="宋体" w:cs="宋体" w:hint="eastAsia"/>
                <w:sz w:val="24"/>
                <w:szCs w:val="24"/>
              </w:rPr>
              <w:t>屛</w:t>
            </w:r>
            <w:proofErr w:type="gramEnd"/>
            <w:r w:rsidRPr="00847E59">
              <w:rPr>
                <w:rFonts w:ascii="宋体" w:eastAsia="宋体" w:hAnsi="宋体" w:cs="宋体" w:hint="eastAsia"/>
                <w:sz w:val="24"/>
                <w:szCs w:val="24"/>
              </w:rPr>
              <w:t>翻页等：可分类展示图片/视频，支持更新、编辑。</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b/>
                <w:sz w:val="24"/>
                <w:szCs w:val="24"/>
              </w:rPr>
              <w:t>六、近期活动：</w:t>
            </w:r>
            <w:r w:rsidRPr="00847E59">
              <w:rPr>
                <w:rFonts w:ascii="宋体" w:eastAsia="宋体" w:hAnsi="宋体" w:cs="宋体" w:hint="eastAsia"/>
                <w:sz w:val="24"/>
                <w:szCs w:val="24"/>
              </w:rPr>
              <w:t>分类展示活动信息情况，包括展示时间，地点，参与人，活动内容等信息，支持多种素材：文字、图片、音视频等多媒体组合展现，支持更新、编辑。</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b/>
                <w:sz w:val="24"/>
                <w:szCs w:val="24"/>
              </w:rPr>
              <w:t>七、新书推荐</w:t>
            </w:r>
            <w:r w:rsidRPr="00847E59">
              <w:rPr>
                <w:rFonts w:ascii="宋体" w:eastAsia="宋体" w:hAnsi="宋体" w:cs="宋体" w:hint="eastAsia"/>
                <w:sz w:val="24"/>
                <w:szCs w:val="24"/>
              </w:rPr>
              <w:t>：可查看新书的简介，出版信息，封面等信息，点击阅读可以阅读图书馆提供此书的部分或全部扫描页面。更符合用户习惯的阅读方式，可进行翻页，放大，查看目录等功能，支持更新和编辑。</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b/>
                <w:sz w:val="24"/>
                <w:szCs w:val="24"/>
              </w:rPr>
              <w:t>八、通知/公告</w:t>
            </w:r>
            <w:r w:rsidRPr="00847E59">
              <w:rPr>
                <w:rFonts w:ascii="宋体" w:eastAsia="宋体" w:hAnsi="宋体" w:cs="宋体" w:hint="eastAsia"/>
                <w:sz w:val="24"/>
                <w:szCs w:val="24"/>
              </w:rPr>
              <w:t>：通过文字、图片或视频或HTML形式的网页等展现形式发布通知/公告等，即时性强，不影响其他内容的播放，按时间排序，列表显示，可随时编辑更新，支持多种播放效果。</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b/>
                <w:sz w:val="24"/>
                <w:szCs w:val="24"/>
              </w:rPr>
              <w:t>九、留言薄：</w:t>
            </w:r>
            <w:r w:rsidRPr="00847E59">
              <w:rPr>
                <w:rFonts w:ascii="宋体" w:eastAsia="宋体" w:hAnsi="宋体" w:cs="宋体" w:hint="eastAsia"/>
                <w:sz w:val="24"/>
                <w:szCs w:val="24"/>
              </w:rPr>
              <w:t>支持文字，视频，语音，涂鸦留言，具备审合功能，审合后方可展示留言，支持发送指定邮箱功能。</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b/>
                <w:sz w:val="24"/>
                <w:szCs w:val="24"/>
              </w:rPr>
              <w:t>十、图书馆视频/图片资源：</w:t>
            </w:r>
            <w:r w:rsidRPr="00847E59">
              <w:rPr>
                <w:rFonts w:ascii="宋体" w:eastAsia="宋体" w:hAnsi="宋体" w:cs="宋体" w:hint="eastAsia"/>
                <w:sz w:val="24"/>
                <w:szCs w:val="24"/>
              </w:rPr>
              <w:t>以丰富的多媒体形式展现，点击列表中小图放大欣赏高清图片，读者可以查看图片、视频列表，后台统一管理图片视频：编辑、删减、发布等。</w:t>
            </w:r>
          </w:p>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b/>
                <w:sz w:val="24"/>
                <w:szCs w:val="24"/>
              </w:rPr>
              <w:t>十一、图书馆活动资讯轮播</w:t>
            </w:r>
            <w:r w:rsidRPr="00847E59">
              <w:rPr>
                <w:rFonts w:ascii="宋体" w:eastAsia="宋体" w:hAnsi="宋体" w:cs="宋体" w:hint="eastAsia"/>
                <w:sz w:val="24"/>
                <w:szCs w:val="24"/>
              </w:rPr>
              <w:t>：支持插播功能，插播结束后不影响之前播放内容，支持排期等管理功能，无需人工管理，到时自动更换播放内容，支持数据统计。</w:t>
            </w:r>
          </w:p>
        </w:tc>
        <w:tc>
          <w:tcPr>
            <w:tcW w:w="518" w:type="pct"/>
            <w:vAlign w:val="center"/>
          </w:tcPr>
          <w:p w:rsidR="00847E59" w:rsidRPr="00847E59" w:rsidRDefault="00847E59" w:rsidP="00847E59">
            <w:pPr>
              <w:snapToGrid w:val="0"/>
              <w:spacing w:line="360" w:lineRule="auto"/>
              <w:rPr>
                <w:rFonts w:ascii="宋体" w:eastAsia="宋体" w:hAnsi="宋体" w:cs="宋体"/>
                <w:sz w:val="24"/>
                <w:szCs w:val="24"/>
              </w:rPr>
            </w:pPr>
            <w:r w:rsidRPr="00847E59">
              <w:rPr>
                <w:rFonts w:ascii="宋体" w:eastAsia="宋体" w:hAnsi="宋体" w:cs="宋体" w:hint="eastAsia"/>
                <w:sz w:val="24"/>
                <w:szCs w:val="24"/>
              </w:rPr>
              <w:lastRenderedPageBreak/>
              <w:t>1套</w:t>
            </w:r>
          </w:p>
        </w:tc>
      </w:tr>
    </w:tbl>
    <w:p w:rsidR="00025009" w:rsidRDefault="008E7D01">
      <w:pPr>
        <w:snapToGrid w:val="0"/>
        <w:spacing w:line="360" w:lineRule="auto"/>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lastRenderedPageBreak/>
        <w:t>三、报价要求</w:t>
      </w:r>
    </w:p>
    <w:p w:rsidR="00025009" w:rsidRDefault="008E7D01">
      <w:pPr>
        <w:snapToGrid w:val="0"/>
        <w:spacing w:line="360" w:lineRule="auto"/>
        <w:ind w:firstLine="42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lastRenderedPageBreak/>
        <w:t>本项目供应商报总价，报价包含完成本项目所产生的一切费用，履约期间采购人不再追加任何费用，供应商报价</w:t>
      </w:r>
      <w:proofErr w:type="gramStart"/>
      <w:r>
        <w:rPr>
          <w:rFonts w:asciiTheme="minorEastAsia" w:eastAsiaTheme="minorEastAsia" w:hAnsiTheme="minorEastAsia" w:cstheme="minorEastAsia" w:hint="eastAsia"/>
          <w:bCs/>
          <w:sz w:val="24"/>
          <w:szCs w:val="24"/>
        </w:rPr>
        <w:t>时综合</w:t>
      </w:r>
      <w:proofErr w:type="gramEnd"/>
      <w:r>
        <w:rPr>
          <w:rFonts w:asciiTheme="minorEastAsia" w:eastAsiaTheme="minorEastAsia" w:hAnsiTheme="minorEastAsia" w:cstheme="minorEastAsia" w:hint="eastAsia"/>
          <w:bCs/>
          <w:sz w:val="24"/>
          <w:szCs w:val="24"/>
        </w:rPr>
        <w:t>考虑报价风险。</w:t>
      </w:r>
    </w:p>
    <w:p w:rsidR="00847E59" w:rsidRPr="00847E59" w:rsidRDefault="00847E59" w:rsidP="00847E59">
      <w:pPr>
        <w:snapToGrid w:val="0"/>
        <w:spacing w:line="360" w:lineRule="auto"/>
        <w:rPr>
          <w:rFonts w:ascii="宋体" w:eastAsia="宋体" w:hAnsi="宋体" w:cs="宋体"/>
          <w:b/>
          <w:sz w:val="24"/>
          <w:szCs w:val="24"/>
        </w:rPr>
      </w:pPr>
      <w:r w:rsidRPr="00847E59">
        <w:rPr>
          <w:rFonts w:ascii="宋体" w:eastAsia="宋体" w:hAnsi="宋体" w:cs="宋体" w:hint="eastAsia"/>
          <w:b/>
          <w:sz w:val="24"/>
          <w:szCs w:val="24"/>
        </w:rPr>
        <w:t>四、其他要求</w:t>
      </w:r>
    </w:p>
    <w:p w:rsidR="00847E59" w:rsidRPr="00847E59" w:rsidRDefault="00847E59" w:rsidP="00847E59">
      <w:pPr>
        <w:snapToGrid w:val="0"/>
        <w:spacing w:line="360" w:lineRule="auto"/>
        <w:ind w:firstLine="420"/>
        <w:jc w:val="left"/>
        <w:rPr>
          <w:rFonts w:ascii="宋体" w:eastAsia="宋体" w:hAnsi="宋体" w:cs="宋体"/>
          <w:bCs/>
          <w:sz w:val="24"/>
          <w:szCs w:val="24"/>
        </w:rPr>
      </w:pPr>
      <w:r w:rsidRPr="00847E59">
        <w:rPr>
          <w:rFonts w:ascii="宋体" w:eastAsia="宋体" w:hAnsi="宋体" w:cs="宋体" w:hint="eastAsia"/>
          <w:bCs/>
          <w:sz w:val="24"/>
          <w:szCs w:val="24"/>
        </w:rPr>
        <w:t>★所有电子资源必须是正版资源，具有版权保护。</w:t>
      </w:r>
    </w:p>
    <w:p w:rsidR="00025009" w:rsidRDefault="00025009">
      <w:pPr>
        <w:snapToGrid w:val="0"/>
        <w:spacing w:line="360" w:lineRule="auto"/>
        <w:jc w:val="left"/>
        <w:rPr>
          <w:rFonts w:asciiTheme="minorEastAsia" w:eastAsiaTheme="minorEastAsia" w:hAnsiTheme="minorEastAsia" w:cstheme="minorEastAsia"/>
          <w:b/>
          <w:kern w:val="0"/>
          <w:sz w:val="24"/>
          <w:szCs w:val="24"/>
        </w:rPr>
      </w:pPr>
    </w:p>
    <w:p w:rsidR="00025009" w:rsidRDefault="008E7D01">
      <w:pPr>
        <w:pStyle w:val="ab"/>
        <w:snapToGrid w:val="0"/>
        <w:spacing w:before="0" w:after="0" w:line="360" w:lineRule="auto"/>
        <w:jc w:val="left"/>
        <w:rPr>
          <w:rFonts w:asciiTheme="minorEastAsia" w:eastAsiaTheme="minorEastAsia" w:hAnsiTheme="minorEastAsia" w:cstheme="minorEastAsia"/>
          <w:sz w:val="24"/>
          <w:szCs w:val="24"/>
        </w:rPr>
      </w:pPr>
      <w:bookmarkStart w:id="12" w:name="_Toc46475216"/>
      <w:r>
        <w:rPr>
          <w:rFonts w:asciiTheme="minorEastAsia" w:eastAsiaTheme="minorEastAsia" w:hAnsiTheme="minorEastAsia" w:cstheme="minorEastAsia" w:hint="eastAsia"/>
          <w:sz w:val="24"/>
          <w:szCs w:val="24"/>
        </w:rPr>
        <w:t>第16包：自助朗读系统</w:t>
      </w:r>
      <w:bookmarkEnd w:id="12"/>
    </w:p>
    <w:p w:rsidR="00025009" w:rsidRDefault="008E7D01">
      <w:pPr>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sz w:val="24"/>
          <w:szCs w:val="24"/>
        </w:rPr>
        <w:t>二、货物需求</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37"/>
        <w:gridCol w:w="970"/>
        <w:gridCol w:w="5832"/>
        <w:gridCol w:w="883"/>
      </w:tblGrid>
      <w:tr w:rsidR="0055616E" w:rsidRPr="0055616E" w:rsidTr="004A03CD">
        <w:trPr>
          <w:trHeight w:val="390"/>
          <w:jc w:val="center"/>
        </w:trPr>
        <w:tc>
          <w:tcPr>
            <w:tcW w:w="491" w:type="pct"/>
            <w:tcBorders>
              <w:top w:val="double" w:sz="4" w:space="0" w:color="auto"/>
            </w:tcBorders>
            <w:vAlign w:val="center"/>
          </w:tcPr>
          <w:p w:rsidR="0055616E" w:rsidRPr="0055616E" w:rsidRDefault="0055616E" w:rsidP="0055616E">
            <w:pPr>
              <w:snapToGrid w:val="0"/>
              <w:spacing w:line="360" w:lineRule="auto"/>
              <w:jc w:val="center"/>
              <w:rPr>
                <w:rFonts w:ascii="宋体" w:eastAsia="宋体" w:hAnsi="宋体" w:cs="宋体"/>
                <w:b/>
                <w:sz w:val="24"/>
                <w:szCs w:val="24"/>
              </w:rPr>
            </w:pPr>
            <w:r w:rsidRPr="0055616E">
              <w:rPr>
                <w:rFonts w:ascii="宋体" w:eastAsia="宋体" w:hAnsi="宋体" w:cs="宋体" w:hint="eastAsia"/>
                <w:b/>
                <w:sz w:val="24"/>
                <w:szCs w:val="24"/>
              </w:rPr>
              <w:t>序号</w:t>
            </w:r>
          </w:p>
        </w:tc>
        <w:tc>
          <w:tcPr>
            <w:tcW w:w="569" w:type="pct"/>
            <w:tcBorders>
              <w:top w:val="double" w:sz="4" w:space="0" w:color="auto"/>
            </w:tcBorders>
            <w:vAlign w:val="center"/>
          </w:tcPr>
          <w:p w:rsidR="0055616E" w:rsidRPr="0055616E" w:rsidRDefault="0055616E" w:rsidP="0055616E">
            <w:pPr>
              <w:snapToGrid w:val="0"/>
              <w:spacing w:line="360" w:lineRule="auto"/>
              <w:jc w:val="center"/>
              <w:rPr>
                <w:rFonts w:ascii="宋体" w:eastAsia="宋体" w:hAnsi="宋体" w:cs="宋体"/>
                <w:b/>
                <w:sz w:val="24"/>
                <w:szCs w:val="24"/>
              </w:rPr>
            </w:pPr>
            <w:r w:rsidRPr="0055616E">
              <w:rPr>
                <w:rFonts w:ascii="宋体" w:eastAsia="宋体" w:hAnsi="宋体" w:cs="宋体" w:hint="eastAsia"/>
                <w:b/>
                <w:sz w:val="24"/>
                <w:szCs w:val="24"/>
              </w:rPr>
              <w:t>名 称</w:t>
            </w:r>
          </w:p>
        </w:tc>
        <w:tc>
          <w:tcPr>
            <w:tcW w:w="3421" w:type="pct"/>
            <w:tcBorders>
              <w:top w:val="double" w:sz="4" w:space="0" w:color="auto"/>
            </w:tcBorders>
            <w:vAlign w:val="center"/>
          </w:tcPr>
          <w:p w:rsidR="0055616E" w:rsidRPr="0055616E" w:rsidRDefault="0055616E" w:rsidP="0055616E">
            <w:pPr>
              <w:snapToGrid w:val="0"/>
              <w:spacing w:line="360" w:lineRule="auto"/>
              <w:jc w:val="center"/>
              <w:rPr>
                <w:rFonts w:ascii="宋体" w:eastAsia="宋体" w:hAnsi="宋体" w:cs="宋体"/>
                <w:b/>
                <w:sz w:val="24"/>
                <w:szCs w:val="24"/>
              </w:rPr>
            </w:pPr>
            <w:r w:rsidRPr="0055616E">
              <w:rPr>
                <w:rFonts w:ascii="宋体" w:eastAsia="宋体" w:hAnsi="宋体" w:cs="宋体" w:hint="eastAsia"/>
                <w:b/>
                <w:sz w:val="24"/>
                <w:szCs w:val="24"/>
              </w:rPr>
              <w:t>技术参数及要求</w:t>
            </w:r>
          </w:p>
        </w:tc>
        <w:tc>
          <w:tcPr>
            <w:tcW w:w="518" w:type="pct"/>
            <w:tcBorders>
              <w:top w:val="double" w:sz="4" w:space="0" w:color="auto"/>
            </w:tcBorders>
            <w:vAlign w:val="center"/>
          </w:tcPr>
          <w:p w:rsidR="0055616E" w:rsidRPr="0055616E" w:rsidRDefault="0055616E" w:rsidP="0055616E">
            <w:pPr>
              <w:snapToGrid w:val="0"/>
              <w:spacing w:line="360" w:lineRule="auto"/>
              <w:jc w:val="center"/>
              <w:rPr>
                <w:rFonts w:ascii="宋体" w:eastAsia="宋体" w:hAnsi="宋体" w:cs="宋体"/>
                <w:b/>
                <w:sz w:val="24"/>
                <w:szCs w:val="24"/>
              </w:rPr>
            </w:pPr>
            <w:r w:rsidRPr="0055616E">
              <w:rPr>
                <w:rFonts w:ascii="宋体" w:eastAsia="宋体" w:hAnsi="宋体" w:cs="宋体" w:hint="eastAsia"/>
                <w:b/>
                <w:sz w:val="24"/>
                <w:szCs w:val="24"/>
              </w:rPr>
              <w:t>数量</w:t>
            </w:r>
          </w:p>
        </w:tc>
      </w:tr>
      <w:tr w:rsidR="0055616E" w:rsidRPr="0055616E" w:rsidTr="004A03CD">
        <w:trPr>
          <w:trHeight w:val="390"/>
          <w:jc w:val="center"/>
        </w:trPr>
        <w:tc>
          <w:tcPr>
            <w:tcW w:w="491" w:type="pct"/>
            <w:vAlign w:val="center"/>
          </w:tcPr>
          <w:p w:rsidR="0055616E" w:rsidRPr="0055616E" w:rsidRDefault="0055616E" w:rsidP="0055616E">
            <w:pPr>
              <w:snapToGrid w:val="0"/>
              <w:spacing w:line="360" w:lineRule="auto"/>
              <w:jc w:val="center"/>
              <w:rPr>
                <w:rFonts w:ascii="宋体" w:eastAsia="宋体" w:hAnsi="宋体" w:cs="宋体"/>
                <w:sz w:val="24"/>
                <w:szCs w:val="24"/>
              </w:rPr>
            </w:pPr>
            <w:r w:rsidRPr="0055616E">
              <w:rPr>
                <w:rFonts w:ascii="宋体" w:eastAsia="宋体" w:hAnsi="宋体" w:cs="宋体" w:hint="eastAsia"/>
                <w:sz w:val="24"/>
                <w:szCs w:val="24"/>
              </w:rPr>
              <w:t>1</w:t>
            </w:r>
          </w:p>
        </w:tc>
        <w:tc>
          <w:tcPr>
            <w:tcW w:w="569" w:type="pct"/>
            <w:vAlign w:val="center"/>
          </w:tcPr>
          <w:p w:rsidR="0055616E" w:rsidRPr="0055616E" w:rsidRDefault="0055616E" w:rsidP="0055616E">
            <w:pPr>
              <w:snapToGrid w:val="0"/>
              <w:spacing w:line="360" w:lineRule="auto"/>
              <w:rPr>
                <w:rFonts w:ascii="宋体" w:eastAsia="宋体" w:hAnsi="宋体" w:cs="宋体"/>
                <w:b/>
                <w:sz w:val="24"/>
                <w:szCs w:val="24"/>
              </w:rPr>
            </w:pPr>
            <w:r w:rsidRPr="0055616E">
              <w:rPr>
                <w:rFonts w:ascii="宋体" w:eastAsia="宋体" w:hAnsi="宋体" w:cs="宋体" w:hint="eastAsia"/>
                <w:b/>
                <w:sz w:val="24"/>
                <w:szCs w:val="24"/>
              </w:rPr>
              <w:t>▲自助朗读系统</w:t>
            </w:r>
          </w:p>
        </w:tc>
        <w:tc>
          <w:tcPr>
            <w:tcW w:w="3421" w:type="pct"/>
          </w:tcPr>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一、整体硬件</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 xml:space="preserve">1.设备主体：朗读亭1 </w:t>
            </w:r>
            <w:proofErr w:type="gramStart"/>
            <w:r w:rsidRPr="0055616E">
              <w:rPr>
                <w:rFonts w:ascii="宋体" w:eastAsia="宋体" w:hAnsi="宋体" w:cs="宋体" w:hint="eastAsia"/>
                <w:sz w:val="24"/>
                <w:szCs w:val="24"/>
              </w:rPr>
              <w:t>个</w:t>
            </w:r>
            <w:proofErr w:type="gramEnd"/>
            <w:r w:rsidRPr="0055616E">
              <w:rPr>
                <w:rFonts w:ascii="宋体" w:eastAsia="宋体" w:hAnsi="宋体" w:cs="宋体" w:hint="eastAsia"/>
                <w:sz w:val="24"/>
                <w:szCs w:val="24"/>
              </w:rPr>
              <w:t>(含空调、通风系统，灯光、射灯，玻璃、实木装饰、门控系统)；</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1.1 钢质结构主体，采用四角式钢结构设计。</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1.2支撑立柱：1.2mm镀锌钢板内加防火隔热棉，表面喷涂汽车烤漆。</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1.3为打造私密个人空间，采用专业隔音材料，隔音设备，</w:t>
            </w:r>
            <w:proofErr w:type="gramStart"/>
            <w:r w:rsidRPr="0055616E">
              <w:rPr>
                <w:rFonts w:ascii="宋体" w:eastAsia="宋体" w:hAnsi="宋体" w:cs="宋体" w:hint="eastAsia"/>
                <w:sz w:val="24"/>
                <w:szCs w:val="24"/>
              </w:rPr>
              <w:t>音噪消除</w:t>
            </w:r>
            <w:proofErr w:type="gramEnd"/>
            <w:r w:rsidRPr="0055616E">
              <w:rPr>
                <w:rFonts w:ascii="宋体" w:eastAsia="宋体" w:hAnsi="宋体" w:cs="宋体" w:hint="eastAsia"/>
                <w:sz w:val="24"/>
                <w:szCs w:val="24"/>
              </w:rPr>
              <w:t>技术，隔音系数高达95%，保证使用过程中内外互不干扰。</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1.4灯光效果：内置吸顶式LED护眼灯，舞台级别嵌入灯，复古的窗帘，营造良好的朗读环境氛围。</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1.5专业环保低耗能空调，木纹质感地面贴，良好专业空调通风设备，节能环保绿色朗读。</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1.6网络：支持有线网络和无线网络</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1.7门禁：门禁可通过刷卡密码两种方式打开</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二、功能主件：</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 xml:space="preserve">2.1触摸点播系统（屏）1 </w:t>
            </w:r>
            <w:proofErr w:type="gramStart"/>
            <w:r w:rsidRPr="0055616E">
              <w:rPr>
                <w:rFonts w:ascii="宋体" w:eastAsia="宋体" w:hAnsi="宋体" w:cs="宋体" w:hint="eastAsia"/>
                <w:sz w:val="24"/>
                <w:szCs w:val="24"/>
              </w:rPr>
              <w:t>个</w:t>
            </w:r>
            <w:proofErr w:type="gramEnd"/>
            <w:r w:rsidRPr="0055616E">
              <w:rPr>
                <w:rFonts w:ascii="宋体" w:eastAsia="宋体" w:hAnsi="宋体" w:cs="宋体" w:hint="eastAsia"/>
                <w:sz w:val="24"/>
                <w:szCs w:val="24"/>
              </w:rPr>
              <w:t xml:space="preserve">，21.5液晶；影像字幕显示屏1 </w:t>
            </w:r>
            <w:proofErr w:type="gramStart"/>
            <w:r w:rsidRPr="0055616E">
              <w:rPr>
                <w:rFonts w:ascii="宋体" w:eastAsia="宋体" w:hAnsi="宋体" w:cs="宋体" w:hint="eastAsia"/>
                <w:sz w:val="24"/>
                <w:szCs w:val="24"/>
              </w:rPr>
              <w:t>个</w:t>
            </w:r>
            <w:proofErr w:type="gramEnd"/>
            <w:r w:rsidRPr="0055616E">
              <w:rPr>
                <w:rFonts w:ascii="宋体" w:eastAsia="宋体" w:hAnsi="宋体" w:cs="宋体" w:hint="eastAsia"/>
                <w:sz w:val="24"/>
                <w:szCs w:val="24"/>
              </w:rPr>
              <w:t xml:space="preserve">，32寸液晶； 主控机1 </w:t>
            </w:r>
            <w:proofErr w:type="gramStart"/>
            <w:r w:rsidRPr="0055616E">
              <w:rPr>
                <w:rFonts w:ascii="宋体" w:eastAsia="宋体" w:hAnsi="宋体" w:cs="宋体" w:hint="eastAsia"/>
                <w:sz w:val="24"/>
                <w:szCs w:val="24"/>
              </w:rPr>
              <w:t>个</w:t>
            </w:r>
            <w:proofErr w:type="gramEnd"/>
            <w:r w:rsidRPr="0055616E">
              <w:rPr>
                <w:rFonts w:ascii="宋体" w:eastAsia="宋体" w:hAnsi="宋体" w:cs="宋体" w:hint="eastAsia"/>
                <w:sz w:val="24"/>
                <w:szCs w:val="24"/>
              </w:rPr>
              <w:t>（Windows主板、视频音频主板等）；</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 xml:space="preserve">2.2设备附件：专业电容麦克风2 </w:t>
            </w:r>
            <w:proofErr w:type="gramStart"/>
            <w:r w:rsidRPr="0055616E">
              <w:rPr>
                <w:rFonts w:ascii="宋体" w:eastAsia="宋体" w:hAnsi="宋体" w:cs="宋体" w:hint="eastAsia"/>
                <w:sz w:val="24"/>
                <w:szCs w:val="24"/>
              </w:rPr>
              <w:t>个</w:t>
            </w:r>
            <w:proofErr w:type="gramEnd"/>
            <w:r w:rsidRPr="0055616E">
              <w:rPr>
                <w:rFonts w:ascii="宋体" w:eastAsia="宋体" w:hAnsi="宋体" w:cs="宋体" w:hint="eastAsia"/>
                <w:sz w:val="24"/>
                <w:szCs w:val="24"/>
              </w:rPr>
              <w:t xml:space="preserve">；专业监听头戴式耳机2 </w:t>
            </w:r>
            <w:proofErr w:type="gramStart"/>
            <w:r w:rsidRPr="0055616E">
              <w:rPr>
                <w:rFonts w:ascii="宋体" w:eastAsia="宋体" w:hAnsi="宋体" w:cs="宋体" w:hint="eastAsia"/>
                <w:sz w:val="24"/>
                <w:szCs w:val="24"/>
              </w:rPr>
              <w:t>个</w:t>
            </w:r>
            <w:proofErr w:type="gramEnd"/>
            <w:r w:rsidRPr="0055616E">
              <w:rPr>
                <w:rFonts w:ascii="宋体" w:eastAsia="宋体" w:hAnsi="宋体" w:cs="宋体" w:hint="eastAsia"/>
                <w:sz w:val="24"/>
                <w:szCs w:val="24"/>
              </w:rPr>
              <w:t xml:space="preserve">；空调遥控器1 </w:t>
            </w:r>
            <w:proofErr w:type="gramStart"/>
            <w:r w:rsidRPr="0055616E">
              <w:rPr>
                <w:rFonts w:ascii="宋体" w:eastAsia="宋体" w:hAnsi="宋体" w:cs="宋体" w:hint="eastAsia"/>
                <w:sz w:val="24"/>
                <w:szCs w:val="24"/>
              </w:rPr>
              <w:t>个</w:t>
            </w:r>
            <w:proofErr w:type="gramEnd"/>
            <w:r w:rsidRPr="0055616E">
              <w:rPr>
                <w:rFonts w:ascii="宋体" w:eastAsia="宋体" w:hAnsi="宋体" w:cs="宋体" w:hint="eastAsia"/>
                <w:sz w:val="24"/>
                <w:szCs w:val="24"/>
              </w:rPr>
              <w:t xml:space="preserve">； 复古座椅2 </w:t>
            </w:r>
            <w:proofErr w:type="gramStart"/>
            <w:r w:rsidRPr="0055616E">
              <w:rPr>
                <w:rFonts w:ascii="宋体" w:eastAsia="宋体" w:hAnsi="宋体" w:cs="宋体" w:hint="eastAsia"/>
                <w:sz w:val="24"/>
                <w:szCs w:val="24"/>
              </w:rPr>
              <w:t>个</w:t>
            </w:r>
            <w:proofErr w:type="gramEnd"/>
            <w:r w:rsidRPr="0055616E">
              <w:rPr>
                <w:rFonts w:ascii="宋体" w:eastAsia="宋体" w:hAnsi="宋体" w:cs="宋体" w:hint="eastAsia"/>
                <w:sz w:val="24"/>
                <w:szCs w:val="24"/>
              </w:rPr>
              <w:t>；小</w:t>
            </w:r>
            <w:r w:rsidRPr="0055616E">
              <w:rPr>
                <w:rFonts w:ascii="宋体" w:eastAsia="宋体" w:hAnsi="宋体" w:cs="宋体" w:hint="eastAsia"/>
                <w:sz w:val="24"/>
                <w:szCs w:val="24"/>
              </w:rPr>
              <w:lastRenderedPageBreak/>
              <w:t xml:space="preserve">吧台2 </w:t>
            </w:r>
            <w:proofErr w:type="gramStart"/>
            <w:r w:rsidRPr="0055616E">
              <w:rPr>
                <w:rFonts w:ascii="宋体" w:eastAsia="宋体" w:hAnsi="宋体" w:cs="宋体" w:hint="eastAsia"/>
                <w:sz w:val="24"/>
                <w:szCs w:val="24"/>
              </w:rPr>
              <w:t>个</w:t>
            </w:r>
            <w:proofErr w:type="gramEnd"/>
            <w:r w:rsidRPr="0055616E">
              <w:rPr>
                <w:rFonts w:ascii="宋体" w:eastAsia="宋体" w:hAnsi="宋体" w:cs="宋体" w:hint="eastAsia"/>
                <w:sz w:val="24"/>
                <w:szCs w:val="24"/>
              </w:rPr>
              <w:t>。</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2.3 CPU： I5 7400</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2.4 内存：8G</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2.5产品采用或支持Windows系统、安卓系统、机顶盒系统；</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2.6产品采用线下PC版的单机模式，机器中内置默认2T机械硬盘，可扩充至7T。</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2.7常用及下载文件的硬件：在本系统中，常用的内容文件存储在本地及其云服务器中，每天更新的内容文件也存储在云服务器中。</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 xml:space="preserve">2.8传文件的存储：默认储存存到本地，该系统在使用中，支持使用者所生成的录音、录像UGC的内容将存储在云服务器中，或者自建云服务器中 </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2.9 声卡：独立专业声卡采集录制</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2.11. 高清摄像头，记录</w:t>
            </w:r>
            <w:proofErr w:type="gramStart"/>
            <w:r w:rsidRPr="0055616E">
              <w:rPr>
                <w:rFonts w:ascii="宋体" w:eastAsia="宋体" w:hAnsi="宋体" w:cs="宋体" w:hint="eastAsia"/>
                <w:sz w:val="24"/>
                <w:szCs w:val="24"/>
              </w:rPr>
              <w:t>朗读全</w:t>
            </w:r>
            <w:proofErr w:type="gramEnd"/>
            <w:r w:rsidRPr="0055616E">
              <w:rPr>
                <w:rFonts w:ascii="宋体" w:eastAsia="宋体" w:hAnsi="宋体" w:cs="宋体" w:hint="eastAsia"/>
                <w:sz w:val="24"/>
                <w:szCs w:val="24"/>
              </w:rPr>
              <w:t>过程</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3.规格尺寸</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3.1.产品尺寸: 长约1.560 M， 宽约1.560M， 高约2.700 M</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3.2.额定电源：AC220V  50HZ</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3.3.额定功率：整机为800W，包含空调和通风系统</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3.4.显示部分：主显示器32寸，分辨率1920*1080；触摸屏21.5寸，分辨率1920*1080</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3.5.为保证整个朗读亭的稳定性和使用安全，整机重量约450KG</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二、朗读系统功能</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1.支持</w:t>
            </w:r>
            <w:proofErr w:type="gramStart"/>
            <w:r w:rsidRPr="0055616E">
              <w:rPr>
                <w:rFonts w:ascii="宋体" w:eastAsia="宋体" w:hAnsi="宋体" w:cs="宋体" w:hint="eastAsia"/>
                <w:sz w:val="24"/>
                <w:szCs w:val="24"/>
              </w:rPr>
              <w:t>微信公众号扫码</w:t>
            </w:r>
            <w:proofErr w:type="gramEnd"/>
            <w:r w:rsidRPr="0055616E">
              <w:rPr>
                <w:rFonts w:ascii="宋体" w:eastAsia="宋体" w:hAnsi="宋体" w:cs="宋体" w:hint="eastAsia"/>
                <w:sz w:val="24"/>
                <w:szCs w:val="24"/>
              </w:rPr>
              <w:t>登录朗读；也可以支持账号密码登录朗读</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2.支持</w:t>
            </w:r>
            <w:proofErr w:type="gramStart"/>
            <w:r w:rsidRPr="0055616E">
              <w:rPr>
                <w:rFonts w:ascii="宋体" w:eastAsia="宋体" w:hAnsi="宋体" w:cs="宋体" w:hint="eastAsia"/>
                <w:sz w:val="24"/>
                <w:szCs w:val="24"/>
              </w:rPr>
              <w:t>微信扫码支付</w:t>
            </w:r>
            <w:proofErr w:type="gramEnd"/>
            <w:r w:rsidRPr="0055616E">
              <w:rPr>
                <w:rFonts w:ascii="宋体" w:eastAsia="宋体" w:hAnsi="宋体" w:cs="宋体" w:hint="eastAsia"/>
                <w:sz w:val="24"/>
                <w:szCs w:val="24"/>
              </w:rPr>
              <w:t>使用收费和免费使用</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3.支持自由朗读，用户可以用自己通过</w:t>
            </w:r>
            <w:proofErr w:type="gramStart"/>
            <w:r w:rsidRPr="0055616E">
              <w:rPr>
                <w:rFonts w:ascii="宋体" w:eastAsia="宋体" w:hAnsi="宋体" w:cs="宋体" w:hint="eastAsia"/>
                <w:sz w:val="24"/>
                <w:szCs w:val="24"/>
              </w:rPr>
              <w:t>手机扫码添加</w:t>
            </w:r>
            <w:proofErr w:type="gramEnd"/>
            <w:r w:rsidRPr="0055616E">
              <w:rPr>
                <w:rFonts w:ascii="宋体" w:eastAsia="宋体" w:hAnsi="宋体" w:cs="宋体" w:hint="eastAsia"/>
                <w:sz w:val="24"/>
                <w:szCs w:val="24"/>
              </w:rPr>
              <w:lastRenderedPageBreak/>
              <w:t>自己想朗读的内容，朗读完可推送至手机微信</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4.支持设置使用者的使用次数，如</w:t>
            </w:r>
            <w:proofErr w:type="gramStart"/>
            <w:r w:rsidRPr="0055616E">
              <w:rPr>
                <w:rFonts w:ascii="宋体" w:eastAsia="宋体" w:hAnsi="宋体" w:cs="宋体" w:hint="eastAsia"/>
                <w:sz w:val="24"/>
                <w:szCs w:val="24"/>
              </w:rPr>
              <w:t>微信扫码</w:t>
            </w:r>
            <w:proofErr w:type="gramEnd"/>
            <w:r w:rsidRPr="0055616E">
              <w:rPr>
                <w:rFonts w:ascii="宋体" w:eastAsia="宋体" w:hAnsi="宋体" w:cs="宋体" w:hint="eastAsia"/>
                <w:sz w:val="24"/>
                <w:szCs w:val="24"/>
              </w:rPr>
              <w:t>登录，</w:t>
            </w:r>
            <w:proofErr w:type="gramStart"/>
            <w:r w:rsidRPr="0055616E">
              <w:rPr>
                <w:rFonts w:ascii="宋体" w:eastAsia="宋体" w:hAnsi="宋体" w:cs="宋体" w:hint="eastAsia"/>
                <w:sz w:val="24"/>
                <w:szCs w:val="24"/>
              </w:rPr>
              <w:t>同一微信号</w:t>
            </w:r>
            <w:proofErr w:type="gramEnd"/>
            <w:r w:rsidRPr="0055616E">
              <w:rPr>
                <w:rFonts w:ascii="宋体" w:eastAsia="宋体" w:hAnsi="宋体" w:cs="宋体" w:hint="eastAsia"/>
                <w:sz w:val="24"/>
                <w:szCs w:val="24"/>
              </w:rPr>
              <w:t>在一天之内登录两次以上时的限制及其每周四</w:t>
            </w:r>
            <w:proofErr w:type="gramStart"/>
            <w:r w:rsidRPr="0055616E">
              <w:rPr>
                <w:rFonts w:ascii="宋体" w:eastAsia="宋体" w:hAnsi="宋体" w:cs="宋体" w:hint="eastAsia"/>
                <w:sz w:val="24"/>
                <w:szCs w:val="24"/>
              </w:rPr>
              <w:t>次限制</w:t>
            </w:r>
            <w:proofErr w:type="gramEnd"/>
            <w:r w:rsidRPr="0055616E">
              <w:rPr>
                <w:rFonts w:ascii="宋体" w:eastAsia="宋体" w:hAnsi="宋体" w:cs="宋体" w:hint="eastAsia"/>
                <w:sz w:val="24"/>
                <w:szCs w:val="24"/>
              </w:rPr>
              <w:t>的策略等</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5.支持用户对自身使用时所产生内容文件的云端上传</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6.支持朗读评分功能，朗读完之后系统会自动评分</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7.支持回放功能</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8.支持录音和录像功能。音频为192kbps的mp3文件，录像文件为640*480分辨率的mp4文件</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9.支持录音、录像文件的上传，并且支持录音、录像文件的局域网存储</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10.支持视频录制，可通过设备录制自己的专属朗读MV</w:t>
            </w:r>
            <w:proofErr w:type="gramStart"/>
            <w:r w:rsidRPr="0055616E">
              <w:rPr>
                <w:rFonts w:ascii="宋体" w:eastAsia="宋体" w:hAnsi="宋体" w:cs="宋体" w:hint="eastAsia"/>
                <w:sz w:val="24"/>
                <w:szCs w:val="24"/>
              </w:rPr>
              <w:t>支持微信分享</w:t>
            </w:r>
            <w:proofErr w:type="gramEnd"/>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11.支持基本的朗诵点播、检索、分类查询等功能，支持对内容播放时的原伴读、音量、音效等控制</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12.后期作品的管理：本系统可以对使用后所产生的录音、录像文件自动进行云存储，运营管理用户可以对此类录音、录像文件进行管理，有权限的管理员可删除此类文件</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13.系统可以</w:t>
            </w:r>
            <w:proofErr w:type="gramStart"/>
            <w:r w:rsidRPr="0055616E">
              <w:rPr>
                <w:rFonts w:ascii="宋体" w:eastAsia="宋体" w:hAnsi="宋体" w:cs="宋体" w:hint="eastAsia"/>
                <w:sz w:val="24"/>
                <w:szCs w:val="24"/>
              </w:rPr>
              <w:t>支持公播文件</w:t>
            </w:r>
            <w:proofErr w:type="gramEnd"/>
            <w:r w:rsidRPr="0055616E">
              <w:rPr>
                <w:rFonts w:ascii="宋体" w:eastAsia="宋体" w:hAnsi="宋体" w:cs="宋体" w:hint="eastAsia"/>
                <w:sz w:val="24"/>
                <w:szCs w:val="24"/>
              </w:rPr>
              <w:t>、资源文件、广告图片、软件的自动更新</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14.支持</w:t>
            </w:r>
            <w:proofErr w:type="gramStart"/>
            <w:r w:rsidRPr="0055616E">
              <w:rPr>
                <w:rFonts w:ascii="宋体" w:eastAsia="宋体" w:hAnsi="宋体" w:cs="宋体" w:hint="eastAsia"/>
                <w:sz w:val="24"/>
                <w:szCs w:val="24"/>
              </w:rPr>
              <w:t>微信扫码</w:t>
            </w:r>
            <w:proofErr w:type="gramEnd"/>
            <w:r w:rsidRPr="0055616E">
              <w:rPr>
                <w:rFonts w:ascii="宋体" w:eastAsia="宋体" w:hAnsi="宋体" w:cs="宋体" w:hint="eastAsia"/>
                <w:sz w:val="24"/>
                <w:szCs w:val="24"/>
              </w:rPr>
              <w:t>登录、分享用户作品</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15.后期作品使用者的应用：使用者可以通过公众</w:t>
            </w:r>
            <w:proofErr w:type="gramStart"/>
            <w:r w:rsidRPr="0055616E">
              <w:rPr>
                <w:rFonts w:ascii="宋体" w:eastAsia="宋体" w:hAnsi="宋体" w:cs="宋体" w:hint="eastAsia"/>
                <w:sz w:val="24"/>
                <w:szCs w:val="24"/>
              </w:rPr>
              <w:t>号对此</w:t>
            </w:r>
            <w:proofErr w:type="gramEnd"/>
            <w:r w:rsidRPr="0055616E">
              <w:rPr>
                <w:rFonts w:ascii="宋体" w:eastAsia="宋体" w:hAnsi="宋体" w:cs="宋体" w:hint="eastAsia"/>
                <w:sz w:val="24"/>
                <w:szCs w:val="24"/>
              </w:rPr>
              <w:t>类内容进行回放、分享、并可以在</w:t>
            </w:r>
            <w:proofErr w:type="gramStart"/>
            <w:r w:rsidRPr="0055616E">
              <w:rPr>
                <w:rFonts w:ascii="宋体" w:eastAsia="宋体" w:hAnsi="宋体" w:cs="宋体" w:hint="eastAsia"/>
                <w:sz w:val="24"/>
                <w:szCs w:val="24"/>
              </w:rPr>
              <w:t>通过微信分发</w:t>
            </w:r>
            <w:proofErr w:type="gramEnd"/>
            <w:r w:rsidRPr="0055616E">
              <w:rPr>
                <w:rFonts w:ascii="宋体" w:eastAsia="宋体" w:hAnsi="宋体" w:cs="宋体" w:hint="eastAsia"/>
                <w:sz w:val="24"/>
                <w:szCs w:val="24"/>
              </w:rPr>
              <w:t>出去后得到点赞</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16.可支持公众号对接</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17.支持电影经典桥段、少儿</w:t>
            </w:r>
            <w:proofErr w:type="gramStart"/>
            <w:r w:rsidRPr="0055616E">
              <w:rPr>
                <w:rFonts w:ascii="宋体" w:eastAsia="宋体" w:hAnsi="宋体" w:cs="宋体" w:hint="eastAsia"/>
                <w:sz w:val="24"/>
                <w:szCs w:val="24"/>
              </w:rPr>
              <w:t>绘本资源</w:t>
            </w:r>
            <w:proofErr w:type="gramEnd"/>
            <w:r w:rsidRPr="0055616E">
              <w:rPr>
                <w:rFonts w:ascii="宋体" w:eastAsia="宋体" w:hAnsi="宋体" w:cs="宋体" w:hint="eastAsia"/>
                <w:sz w:val="24"/>
                <w:szCs w:val="24"/>
              </w:rPr>
              <w:t>配音功能</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18.用户默认登录20分钟后，自动退出，时间可设置</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19.支持用户进入后台查看以及管理录音、录像文件</w:t>
            </w:r>
          </w:p>
          <w:p w:rsidR="0055616E" w:rsidRPr="0055616E" w:rsidRDefault="0055616E" w:rsidP="0055616E">
            <w:pPr>
              <w:snapToGrid w:val="0"/>
              <w:spacing w:line="360" w:lineRule="auto"/>
              <w:rPr>
                <w:rFonts w:ascii="宋体" w:eastAsia="宋体" w:hAnsi="宋体" w:cs="宋体"/>
                <w:sz w:val="24"/>
                <w:szCs w:val="24"/>
              </w:rPr>
            </w:pPr>
            <w:proofErr w:type="gramStart"/>
            <w:r w:rsidRPr="0055616E">
              <w:rPr>
                <w:rFonts w:ascii="宋体" w:eastAsia="宋体" w:hAnsi="宋体" w:cs="宋体" w:hint="eastAsia"/>
                <w:sz w:val="24"/>
                <w:szCs w:val="24"/>
              </w:rPr>
              <w:lastRenderedPageBreak/>
              <w:t>平台诵类资源</w:t>
            </w:r>
            <w:proofErr w:type="gramEnd"/>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1.散文类：名家散文（60），包含余光中的《乡愁》冯志《南方的夜》刘何其芳的《预言》朱自清的《春》经典散文（60），舒婷的《致橡树》《我愿意是急流》裴多菲、 《雨巷 》 戴望舒 、《我的心》，优美散文（60），包含《梅雨潭》 朱自清 、《白杨礼赞》茅盾、《从百草园到</w:t>
            </w:r>
            <w:proofErr w:type="gramStart"/>
            <w:r w:rsidRPr="0055616E">
              <w:rPr>
                <w:rFonts w:ascii="宋体" w:eastAsia="宋体" w:hAnsi="宋体" w:cs="宋体" w:hint="eastAsia"/>
                <w:sz w:val="24"/>
                <w:szCs w:val="24"/>
              </w:rPr>
              <w:t>三味</w:t>
            </w:r>
            <w:proofErr w:type="gramEnd"/>
            <w:r w:rsidRPr="0055616E">
              <w:rPr>
                <w:rFonts w:ascii="宋体" w:eastAsia="宋体" w:hAnsi="宋体" w:cs="宋体" w:hint="eastAsia"/>
                <w:sz w:val="24"/>
                <w:szCs w:val="24"/>
              </w:rPr>
              <w:t>书屋》 鲁迅 、《桃花源记》 陶渊明、爱情散文《与妻书》林觉民、《一生“顽固”爱着张兆和》亲情散文（59），包含《想念 》《心灵的轻松》、抒情散文（60），包含《走着，走着》《再见，时光》、伤感散文（48），包含《沉静中的流年》《海棠花祭 》、友情散文（61），包含《三十年后再相会》《路过你的城市》、哲理散文（78），包含《怀念上帝》《忘了我是谁》等。</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2.诗歌类：散文诗(59)，包含</w:t>
            </w:r>
            <w:proofErr w:type="gramStart"/>
            <w:r w:rsidRPr="0055616E">
              <w:rPr>
                <w:rFonts w:ascii="宋体" w:eastAsia="宋体" w:hAnsi="宋体" w:cs="宋体" w:hint="eastAsia"/>
                <w:sz w:val="24"/>
                <w:szCs w:val="24"/>
              </w:rPr>
              <w:t>小敢的</w:t>
            </w:r>
            <w:proofErr w:type="gramEnd"/>
            <w:r w:rsidRPr="0055616E">
              <w:rPr>
                <w:rFonts w:ascii="宋体" w:eastAsia="宋体" w:hAnsi="宋体" w:cs="宋体" w:hint="eastAsia"/>
                <w:sz w:val="24"/>
                <w:szCs w:val="24"/>
              </w:rPr>
              <w:t>《四月的雨》、现代（60），包含诗席慕容的《七里香》、余光中的《等你在雨中》、世界诗（60），包含普希金的《致大海》、屠格涅夫的《当我和你离别时》、爱情诗（59），包含戴望舒的《雨巷》、哲理诗海子的《面朝大海,春暖花开》等。</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3.国学类：唐诗（27000），包含《将进酒》、《暮江吟》、宋词（103860），《雨霖铃》、《虞美人 》、诗经《虞美人》、《蒹葭》、佛经《金刚经》等资源，诗经（522）、佛经（32）、启蒙国学（132）</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4.学生类：背诵诗词（104）、背诵文言文（117）、背诵课文（52），包含邵雍的《一去二三里 》、刘向的《文侯与虞人期猎》、《晏子使楚》、鲁迅的《猫是老虎的先生》等</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以及抒情作文、英语、日语、韩语、德语。</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lastRenderedPageBreak/>
              <w:t>5.配音类：</w:t>
            </w:r>
            <w:proofErr w:type="gramStart"/>
            <w:r w:rsidRPr="0055616E">
              <w:rPr>
                <w:rFonts w:ascii="宋体" w:eastAsia="宋体" w:hAnsi="宋体" w:cs="宋体" w:hint="eastAsia"/>
                <w:sz w:val="24"/>
                <w:szCs w:val="24"/>
              </w:rPr>
              <w:t>动漫绘本</w:t>
            </w:r>
            <w:proofErr w:type="gramEnd"/>
            <w:r w:rsidRPr="0055616E">
              <w:rPr>
                <w:rFonts w:ascii="宋体" w:eastAsia="宋体" w:hAnsi="宋体" w:cs="宋体" w:hint="eastAsia"/>
                <w:sz w:val="24"/>
                <w:szCs w:val="24"/>
              </w:rPr>
              <w:t>（20）、电影桥段（8）、经典名著等</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6.★包含歌曲20万首，其中有流行歌曲，推荐歌曲，歌曲排行，网络红歌榜，儿歌，华语歌曲等分类，实时在线更新</w:t>
            </w:r>
            <w:r w:rsidRPr="0055616E">
              <w:rPr>
                <w:rFonts w:ascii="宋体" w:eastAsia="宋体" w:hAnsi="宋体" w:cs="宋体" w:hint="eastAsia"/>
                <w:b/>
                <w:bCs/>
                <w:sz w:val="24"/>
                <w:szCs w:val="24"/>
              </w:rPr>
              <w:t>（响应文件中提供软件截图）</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7.★为了大力推进全民诵读，扩大精品文化传播范围，共同推进和繁荣我国的教育文化事业，保护著作权人及与著作权有关的权利人的合法权益，打击在线盗版，</w:t>
            </w:r>
            <w:r w:rsidRPr="0055616E">
              <w:rPr>
                <w:rFonts w:ascii="宋体" w:eastAsia="宋体" w:hAnsi="宋体" w:cs="宋体" w:hint="eastAsia"/>
                <w:b/>
                <w:sz w:val="24"/>
                <w:szCs w:val="24"/>
              </w:rPr>
              <w:t>响应文件中提供下列作者（不少于8人）作品授权书证明扫描件</w:t>
            </w:r>
            <w:r w:rsidRPr="0055616E">
              <w:rPr>
                <w:rFonts w:ascii="宋体" w:eastAsia="宋体" w:hAnsi="宋体" w:cs="宋体" w:hint="eastAsia"/>
                <w:sz w:val="24"/>
                <w:szCs w:val="24"/>
              </w:rPr>
              <w:t>，授权书包括陶林、崔志昊、唐寅飞、邓文梁、姜颖、方达、朱文、</w:t>
            </w:r>
            <w:proofErr w:type="gramStart"/>
            <w:r w:rsidRPr="0055616E">
              <w:rPr>
                <w:rFonts w:ascii="宋体" w:eastAsia="宋体" w:hAnsi="宋体" w:cs="宋体" w:hint="eastAsia"/>
                <w:sz w:val="24"/>
                <w:szCs w:val="24"/>
              </w:rPr>
              <w:t>明维义</w:t>
            </w:r>
            <w:proofErr w:type="gramEnd"/>
            <w:r w:rsidRPr="0055616E">
              <w:rPr>
                <w:rFonts w:ascii="宋体" w:eastAsia="宋体" w:hAnsi="宋体" w:cs="宋体" w:hint="eastAsia"/>
                <w:sz w:val="24"/>
                <w:szCs w:val="24"/>
              </w:rPr>
              <w:t>、杨晶、程道江、仇秀莉。</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三、版权要求</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所提供的产品、平台拥有自主知识产权，文章可以合法使用，供应商负责资源使用中一切版权问题。</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四、售后服务要求</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要求在签订合同并供货后五日内安装到采购单位指定地点，使用中出现问题1小时内技术人员响应并解决，随时通过电话或邮件方式进行解决相关问题。对于电话或邮件方式无法解决的问题，会在两个工作日内派技术人员到现场解决问题。</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2、依据用户的培训需求，安排产品使用的培训事宜，时间地点在双方协商的基础上由用户安排，不限次数。</w:t>
            </w:r>
          </w:p>
        </w:tc>
        <w:tc>
          <w:tcPr>
            <w:tcW w:w="518" w:type="pct"/>
            <w:vAlign w:val="center"/>
          </w:tcPr>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lastRenderedPageBreak/>
              <w:t>1套</w:t>
            </w:r>
          </w:p>
        </w:tc>
      </w:tr>
    </w:tbl>
    <w:p w:rsidR="00025009" w:rsidRDefault="008E7D01">
      <w:pPr>
        <w:snapToGrid w:val="0"/>
        <w:spacing w:line="360" w:lineRule="auto"/>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lastRenderedPageBreak/>
        <w:t>三、报价要求</w:t>
      </w:r>
    </w:p>
    <w:p w:rsidR="00025009" w:rsidRDefault="008E7D01">
      <w:pPr>
        <w:snapToGrid w:val="0"/>
        <w:spacing w:line="360" w:lineRule="auto"/>
        <w:ind w:firstLine="42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本项目供应商报总价，报价包含完成本项目所产生的一切费用，履约期间采购人不再追加任何费用，供应商报价</w:t>
      </w:r>
      <w:proofErr w:type="gramStart"/>
      <w:r>
        <w:rPr>
          <w:rFonts w:asciiTheme="minorEastAsia" w:eastAsiaTheme="minorEastAsia" w:hAnsiTheme="minorEastAsia" w:cstheme="minorEastAsia" w:hint="eastAsia"/>
          <w:bCs/>
          <w:sz w:val="24"/>
          <w:szCs w:val="24"/>
        </w:rPr>
        <w:t>时综合</w:t>
      </w:r>
      <w:proofErr w:type="gramEnd"/>
      <w:r>
        <w:rPr>
          <w:rFonts w:asciiTheme="minorEastAsia" w:eastAsiaTheme="minorEastAsia" w:hAnsiTheme="minorEastAsia" w:cstheme="minorEastAsia" w:hint="eastAsia"/>
          <w:bCs/>
          <w:sz w:val="24"/>
          <w:szCs w:val="24"/>
        </w:rPr>
        <w:t>考虑报价风险。</w:t>
      </w:r>
    </w:p>
    <w:p w:rsidR="00025009" w:rsidRDefault="00025009">
      <w:pPr>
        <w:snapToGrid w:val="0"/>
        <w:spacing w:line="360" w:lineRule="auto"/>
        <w:ind w:firstLine="420"/>
        <w:rPr>
          <w:rFonts w:asciiTheme="minorEastAsia" w:eastAsiaTheme="minorEastAsia" w:hAnsiTheme="minorEastAsia" w:cstheme="minorEastAsia"/>
          <w:bCs/>
          <w:sz w:val="24"/>
          <w:szCs w:val="24"/>
        </w:rPr>
      </w:pPr>
    </w:p>
    <w:p w:rsidR="00025009" w:rsidRDefault="008E7D01">
      <w:pPr>
        <w:snapToGrid w:val="0"/>
        <w:spacing w:line="360" w:lineRule="auto"/>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四、其他要求</w:t>
      </w:r>
    </w:p>
    <w:p w:rsidR="00025009" w:rsidRDefault="008E7D01">
      <w:pPr>
        <w:snapToGrid w:val="0"/>
        <w:spacing w:line="360" w:lineRule="auto"/>
        <w:ind w:firstLine="42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★所有电子资源必须是正版资源，具有版权保护。</w:t>
      </w:r>
    </w:p>
    <w:p w:rsidR="00025009" w:rsidRDefault="00025009">
      <w:pPr>
        <w:snapToGrid w:val="0"/>
        <w:spacing w:line="360" w:lineRule="auto"/>
        <w:ind w:firstLine="420"/>
        <w:rPr>
          <w:rFonts w:asciiTheme="minorEastAsia" w:eastAsiaTheme="minorEastAsia" w:hAnsiTheme="minorEastAsia" w:cstheme="minorEastAsia"/>
          <w:bCs/>
          <w:sz w:val="24"/>
          <w:szCs w:val="24"/>
        </w:rPr>
      </w:pPr>
    </w:p>
    <w:p w:rsidR="00025009" w:rsidRDefault="00025009">
      <w:pPr>
        <w:snapToGrid w:val="0"/>
        <w:spacing w:line="360" w:lineRule="auto"/>
        <w:jc w:val="left"/>
        <w:rPr>
          <w:rFonts w:asciiTheme="minorEastAsia" w:eastAsiaTheme="minorEastAsia" w:hAnsiTheme="minorEastAsia" w:cstheme="minorEastAsia"/>
          <w:b/>
          <w:kern w:val="0"/>
          <w:sz w:val="24"/>
          <w:szCs w:val="24"/>
        </w:rPr>
      </w:pPr>
    </w:p>
    <w:p w:rsidR="00025009" w:rsidRDefault="008E7D01">
      <w:pPr>
        <w:pStyle w:val="ab"/>
        <w:snapToGrid w:val="0"/>
        <w:spacing w:before="0" w:after="0" w:line="360" w:lineRule="auto"/>
        <w:jc w:val="left"/>
        <w:rPr>
          <w:rFonts w:asciiTheme="minorEastAsia" w:eastAsiaTheme="minorEastAsia" w:hAnsiTheme="minorEastAsia" w:cstheme="minorEastAsia"/>
          <w:sz w:val="24"/>
          <w:szCs w:val="24"/>
        </w:rPr>
      </w:pPr>
      <w:bookmarkStart w:id="13" w:name="_Toc46475217"/>
      <w:r>
        <w:rPr>
          <w:rFonts w:asciiTheme="minorEastAsia" w:eastAsiaTheme="minorEastAsia" w:hAnsiTheme="minorEastAsia" w:cstheme="minorEastAsia" w:hint="eastAsia"/>
          <w:sz w:val="24"/>
          <w:szCs w:val="24"/>
        </w:rPr>
        <w:t>第17包：学术论文查重系统</w:t>
      </w:r>
      <w:bookmarkEnd w:id="13"/>
      <w:r>
        <w:rPr>
          <w:rFonts w:asciiTheme="minorEastAsia" w:eastAsiaTheme="minorEastAsia" w:hAnsiTheme="minorEastAsia" w:cstheme="minorEastAsia" w:hint="eastAsia"/>
          <w:sz w:val="24"/>
          <w:szCs w:val="24"/>
        </w:rPr>
        <w:t xml:space="preserve"> </w:t>
      </w:r>
    </w:p>
    <w:p w:rsidR="00025009" w:rsidRDefault="008E7D01">
      <w:pPr>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sz w:val="24"/>
          <w:szCs w:val="24"/>
        </w:rPr>
        <w:t>二、货物需求</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37"/>
        <w:gridCol w:w="970"/>
        <w:gridCol w:w="5832"/>
        <w:gridCol w:w="883"/>
      </w:tblGrid>
      <w:tr w:rsidR="0055616E" w:rsidRPr="0055616E" w:rsidTr="004A03CD">
        <w:trPr>
          <w:trHeight w:val="390"/>
          <w:jc w:val="center"/>
        </w:trPr>
        <w:tc>
          <w:tcPr>
            <w:tcW w:w="491" w:type="pct"/>
            <w:tcBorders>
              <w:top w:val="double" w:sz="4" w:space="0" w:color="auto"/>
            </w:tcBorders>
            <w:vAlign w:val="center"/>
          </w:tcPr>
          <w:p w:rsidR="0055616E" w:rsidRPr="0055616E" w:rsidRDefault="0055616E" w:rsidP="0055616E">
            <w:pPr>
              <w:snapToGrid w:val="0"/>
              <w:spacing w:line="360" w:lineRule="auto"/>
              <w:jc w:val="center"/>
              <w:rPr>
                <w:rFonts w:ascii="宋体" w:eastAsia="宋体" w:hAnsi="宋体" w:cs="宋体"/>
                <w:b/>
                <w:sz w:val="24"/>
                <w:szCs w:val="24"/>
              </w:rPr>
            </w:pPr>
            <w:r w:rsidRPr="0055616E">
              <w:rPr>
                <w:rFonts w:ascii="宋体" w:eastAsia="宋体" w:hAnsi="宋体" w:cs="宋体" w:hint="eastAsia"/>
                <w:b/>
                <w:sz w:val="24"/>
                <w:szCs w:val="24"/>
              </w:rPr>
              <w:t>序号</w:t>
            </w:r>
          </w:p>
        </w:tc>
        <w:tc>
          <w:tcPr>
            <w:tcW w:w="569" w:type="pct"/>
            <w:tcBorders>
              <w:top w:val="double" w:sz="4" w:space="0" w:color="auto"/>
            </w:tcBorders>
            <w:vAlign w:val="center"/>
          </w:tcPr>
          <w:p w:rsidR="0055616E" w:rsidRPr="0055616E" w:rsidRDefault="0055616E" w:rsidP="0055616E">
            <w:pPr>
              <w:snapToGrid w:val="0"/>
              <w:spacing w:line="360" w:lineRule="auto"/>
              <w:jc w:val="center"/>
              <w:rPr>
                <w:rFonts w:ascii="宋体" w:eastAsia="宋体" w:hAnsi="宋体" w:cs="宋体"/>
                <w:b/>
                <w:sz w:val="24"/>
                <w:szCs w:val="24"/>
              </w:rPr>
            </w:pPr>
            <w:r w:rsidRPr="0055616E">
              <w:rPr>
                <w:rFonts w:ascii="宋体" w:eastAsia="宋体" w:hAnsi="宋体" w:cs="宋体" w:hint="eastAsia"/>
                <w:b/>
                <w:sz w:val="24"/>
                <w:szCs w:val="24"/>
              </w:rPr>
              <w:t>名 称</w:t>
            </w:r>
          </w:p>
        </w:tc>
        <w:tc>
          <w:tcPr>
            <w:tcW w:w="3421" w:type="pct"/>
            <w:tcBorders>
              <w:top w:val="double" w:sz="4" w:space="0" w:color="auto"/>
            </w:tcBorders>
            <w:vAlign w:val="center"/>
          </w:tcPr>
          <w:p w:rsidR="0055616E" w:rsidRPr="0055616E" w:rsidRDefault="0055616E" w:rsidP="0055616E">
            <w:pPr>
              <w:snapToGrid w:val="0"/>
              <w:spacing w:line="360" w:lineRule="auto"/>
              <w:jc w:val="center"/>
              <w:rPr>
                <w:rFonts w:ascii="宋体" w:eastAsia="宋体" w:hAnsi="宋体" w:cs="宋体"/>
                <w:b/>
                <w:sz w:val="24"/>
                <w:szCs w:val="24"/>
              </w:rPr>
            </w:pPr>
            <w:r w:rsidRPr="0055616E">
              <w:rPr>
                <w:rFonts w:ascii="宋体" w:eastAsia="宋体" w:hAnsi="宋体" w:cs="宋体" w:hint="eastAsia"/>
                <w:b/>
                <w:sz w:val="24"/>
                <w:szCs w:val="24"/>
              </w:rPr>
              <w:t>技术参数及要求</w:t>
            </w:r>
          </w:p>
        </w:tc>
        <w:tc>
          <w:tcPr>
            <w:tcW w:w="518" w:type="pct"/>
            <w:tcBorders>
              <w:top w:val="double" w:sz="4" w:space="0" w:color="auto"/>
            </w:tcBorders>
            <w:vAlign w:val="center"/>
          </w:tcPr>
          <w:p w:rsidR="0055616E" w:rsidRPr="0055616E" w:rsidRDefault="0055616E" w:rsidP="0055616E">
            <w:pPr>
              <w:snapToGrid w:val="0"/>
              <w:spacing w:line="360" w:lineRule="auto"/>
              <w:jc w:val="center"/>
              <w:rPr>
                <w:rFonts w:ascii="宋体" w:eastAsia="宋体" w:hAnsi="宋体" w:cs="宋体"/>
                <w:b/>
                <w:sz w:val="24"/>
                <w:szCs w:val="24"/>
              </w:rPr>
            </w:pPr>
            <w:r w:rsidRPr="0055616E">
              <w:rPr>
                <w:rFonts w:ascii="宋体" w:eastAsia="宋体" w:hAnsi="宋体" w:cs="宋体" w:hint="eastAsia"/>
                <w:b/>
                <w:sz w:val="24"/>
                <w:szCs w:val="24"/>
              </w:rPr>
              <w:t>数量</w:t>
            </w:r>
          </w:p>
        </w:tc>
      </w:tr>
      <w:tr w:rsidR="0055616E" w:rsidRPr="0055616E" w:rsidTr="004A03CD">
        <w:trPr>
          <w:trHeight w:val="390"/>
          <w:jc w:val="center"/>
        </w:trPr>
        <w:tc>
          <w:tcPr>
            <w:tcW w:w="491" w:type="pct"/>
            <w:vAlign w:val="center"/>
          </w:tcPr>
          <w:p w:rsidR="0055616E" w:rsidRPr="0055616E" w:rsidRDefault="0055616E" w:rsidP="0055616E">
            <w:pPr>
              <w:snapToGrid w:val="0"/>
              <w:spacing w:line="360" w:lineRule="auto"/>
              <w:jc w:val="center"/>
              <w:rPr>
                <w:rFonts w:ascii="宋体" w:eastAsia="宋体" w:hAnsi="宋体" w:cs="宋体"/>
                <w:sz w:val="24"/>
                <w:szCs w:val="24"/>
              </w:rPr>
            </w:pPr>
            <w:r w:rsidRPr="0055616E">
              <w:rPr>
                <w:rFonts w:ascii="宋体" w:eastAsia="宋体" w:hAnsi="宋体" w:cs="宋体" w:hint="eastAsia"/>
                <w:sz w:val="24"/>
                <w:szCs w:val="24"/>
              </w:rPr>
              <w:t>1</w:t>
            </w:r>
          </w:p>
        </w:tc>
        <w:tc>
          <w:tcPr>
            <w:tcW w:w="569" w:type="pct"/>
            <w:vAlign w:val="center"/>
          </w:tcPr>
          <w:p w:rsidR="0055616E" w:rsidRPr="0055616E" w:rsidRDefault="0055616E" w:rsidP="0055616E">
            <w:pPr>
              <w:snapToGrid w:val="0"/>
              <w:spacing w:line="360" w:lineRule="auto"/>
              <w:rPr>
                <w:rFonts w:ascii="宋体" w:eastAsia="宋体" w:hAnsi="宋体" w:cs="宋体"/>
                <w:b/>
                <w:sz w:val="24"/>
                <w:szCs w:val="24"/>
              </w:rPr>
            </w:pPr>
            <w:r w:rsidRPr="0055616E">
              <w:rPr>
                <w:rFonts w:ascii="宋体" w:eastAsia="宋体" w:hAnsi="宋体" w:cs="宋体" w:hint="eastAsia"/>
                <w:sz w:val="24"/>
                <w:szCs w:val="24"/>
              </w:rPr>
              <w:t>▲学术论文查重系统</w:t>
            </w:r>
          </w:p>
        </w:tc>
        <w:tc>
          <w:tcPr>
            <w:tcW w:w="3421" w:type="pct"/>
          </w:tcPr>
          <w:p w:rsidR="0055616E" w:rsidRPr="0055616E" w:rsidRDefault="0055616E" w:rsidP="0055616E">
            <w:pPr>
              <w:snapToGrid w:val="0"/>
              <w:spacing w:line="360" w:lineRule="auto"/>
              <w:rPr>
                <w:rFonts w:ascii="宋体" w:eastAsia="宋体" w:hAnsi="宋体" w:cs="宋体"/>
                <w:b/>
                <w:sz w:val="24"/>
                <w:szCs w:val="24"/>
              </w:rPr>
            </w:pPr>
            <w:r w:rsidRPr="0055616E">
              <w:rPr>
                <w:rFonts w:ascii="宋体" w:eastAsia="宋体" w:hAnsi="宋体" w:cs="宋体" w:hint="eastAsia"/>
                <w:b/>
                <w:sz w:val="24"/>
                <w:szCs w:val="24"/>
              </w:rPr>
              <w:t>一、比对资源要求：</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全面专业的比对资源，涵盖期刊、博硕士学术论文、会议论文、报纸、专利全文的海量比对数据库，以及高等教育、文化文艺、社会与经济发展综合信息等特色资源。 为保障比对准确性，要求比对</w:t>
            </w:r>
            <w:proofErr w:type="gramStart"/>
            <w:r w:rsidRPr="0055616E">
              <w:rPr>
                <w:rFonts w:ascii="宋体" w:eastAsia="宋体" w:hAnsi="宋体" w:cs="宋体" w:hint="eastAsia"/>
                <w:sz w:val="24"/>
                <w:szCs w:val="24"/>
              </w:rPr>
              <w:t>库资源</w:t>
            </w:r>
            <w:proofErr w:type="gramEnd"/>
            <w:r w:rsidRPr="0055616E">
              <w:rPr>
                <w:rFonts w:ascii="宋体" w:eastAsia="宋体" w:hAnsi="宋体" w:cs="宋体" w:hint="eastAsia"/>
                <w:sz w:val="24"/>
                <w:szCs w:val="24"/>
              </w:rPr>
              <w:t>达到以下要求：</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★1、比对</w:t>
            </w:r>
            <w:proofErr w:type="gramStart"/>
            <w:r w:rsidRPr="0055616E">
              <w:rPr>
                <w:rFonts w:ascii="宋体" w:eastAsia="宋体" w:hAnsi="宋体" w:cs="宋体" w:hint="eastAsia"/>
                <w:sz w:val="24"/>
                <w:szCs w:val="24"/>
              </w:rPr>
              <w:t>库资源</w:t>
            </w:r>
            <w:proofErr w:type="gramEnd"/>
            <w:r w:rsidRPr="0055616E">
              <w:rPr>
                <w:rFonts w:ascii="宋体" w:eastAsia="宋体" w:hAnsi="宋体" w:cs="宋体" w:hint="eastAsia"/>
                <w:sz w:val="24"/>
                <w:szCs w:val="24"/>
              </w:rPr>
              <w:t>涵盖国内主要学术期刊7000种以上，总量至少达4000万篇以上。</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★2、比对</w:t>
            </w:r>
            <w:proofErr w:type="gramStart"/>
            <w:r w:rsidRPr="0055616E">
              <w:rPr>
                <w:rFonts w:ascii="宋体" w:eastAsia="宋体" w:hAnsi="宋体" w:cs="宋体" w:hint="eastAsia"/>
                <w:sz w:val="24"/>
                <w:szCs w:val="24"/>
              </w:rPr>
              <w:t>库资源</w:t>
            </w:r>
            <w:proofErr w:type="gramEnd"/>
            <w:r w:rsidRPr="0055616E">
              <w:rPr>
                <w:rFonts w:ascii="宋体" w:eastAsia="宋体" w:hAnsi="宋体" w:cs="宋体" w:hint="eastAsia"/>
                <w:sz w:val="24"/>
                <w:szCs w:val="24"/>
              </w:rPr>
              <w:t>涵盖国内大多数高校的博硕士学位论文，总量至少达200万篇以上。</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3、比对</w:t>
            </w:r>
            <w:proofErr w:type="gramStart"/>
            <w:r w:rsidRPr="0055616E">
              <w:rPr>
                <w:rFonts w:ascii="宋体" w:eastAsia="宋体" w:hAnsi="宋体" w:cs="宋体" w:hint="eastAsia"/>
                <w:sz w:val="24"/>
                <w:szCs w:val="24"/>
              </w:rPr>
              <w:t>库资源</w:t>
            </w:r>
            <w:proofErr w:type="gramEnd"/>
            <w:r w:rsidRPr="0055616E">
              <w:rPr>
                <w:rFonts w:ascii="宋体" w:eastAsia="宋体" w:hAnsi="宋体" w:cs="宋体" w:hint="eastAsia"/>
                <w:sz w:val="24"/>
                <w:szCs w:val="24"/>
              </w:rPr>
              <w:t>涵盖国内外学术会议论文200万篇以上。</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4、含互联网资源，港澳台数据资源和第三方英文数据库，同时支持用户自建比对库，实现比对资源的持续扩充，最大程度保证检测结果的客观可靠。</w:t>
            </w:r>
          </w:p>
          <w:p w:rsidR="0055616E" w:rsidRPr="0055616E" w:rsidRDefault="0055616E" w:rsidP="0055616E">
            <w:pPr>
              <w:snapToGrid w:val="0"/>
              <w:spacing w:line="360" w:lineRule="auto"/>
              <w:rPr>
                <w:rFonts w:ascii="宋体" w:eastAsia="宋体" w:hAnsi="宋体" w:cs="宋体"/>
                <w:b/>
                <w:sz w:val="24"/>
                <w:szCs w:val="24"/>
              </w:rPr>
            </w:pPr>
            <w:r w:rsidRPr="0055616E">
              <w:rPr>
                <w:rFonts w:ascii="宋体" w:eastAsia="宋体" w:hAnsi="宋体" w:cs="宋体" w:hint="eastAsia"/>
                <w:b/>
                <w:sz w:val="24"/>
                <w:szCs w:val="24"/>
              </w:rPr>
              <w:t>二、功能点要求：</w:t>
            </w:r>
          </w:p>
          <w:p w:rsidR="0055616E" w:rsidRPr="0055616E" w:rsidRDefault="0055616E" w:rsidP="0055616E">
            <w:pPr>
              <w:widowControl/>
              <w:snapToGrid w:val="0"/>
              <w:spacing w:line="360" w:lineRule="auto"/>
              <w:jc w:val="left"/>
              <w:rPr>
                <w:rFonts w:ascii="宋体" w:eastAsia="宋体" w:hAnsi="宋体" w:cs="宋体"/>
                <w:bCs/>
                <w:sz w:val="24"/>
                <w:szCs w:val="24"/>
              </w:rPr>
            </w:pPr>
            <w:r w:rsidRPr="0055616E">
              <w:rPr>
                <w:rFonts w:ascii="宋体" w:eastAsia="宋体" w:hAnsi="宋体" w:cs="宋体" w:hint="eastAsia"/>
                <w:sz w:val="24"/>
                <w:szCs w:val="24"/>
              </w:rPr>
              <w:t>1、</w:t>
            </w:r>
            <w:r w:rsidRPr="0055616E">
              <w:rPr>
                <w:rFonts w:ascii="宋体" w:eastAsia="宋体" w:hAnsi="宋体" w:cs="宋体" w:hint="eastAsia"/>
                <w:bCs/>
                <w:sz w:val="24"/>
                <w:szCs w:val="24"/>
              </w:rPr>
              <w:t>系统支持英文检测，支持跨语言检测（中英文互抄识别）；表格自动抽取检测，</w:t>
            </w:r>
            <w:r w:rsidRPr="0055616E">
              <w:rPr>
                <w:rFonts w:ascii="宋体" w:eastAsia="宋体" w:hAnsi="宋体" w:cs="宋体" w:hint="eastAsia"/>
                <w:kern w:val="0"/>
                <w:sz w:val="24"/>
                <w:szCs w:val="24"/>
              </w:rPr>
              <w:t>可检测三十万字以内的论文。</w:t>
            </w:r>
          </w:p>
          <w:p w:rsidR="0055616E" w:rsidRPr="0055616E" w:rsidRDefault="0055616E" w:rsidP="0055616E">
            <w:pPr>
              <w:widowControl/>
              <w:snapToGrid w:val="0"/>
              <w:spacing w:line="360" w:lineRule="auto"/>
              <w:jc w:val="left"/>
              <w:rPr>
                <w:rFonts w:ascii="宋体" w:eastAsia="宋体" w:hAnsi="宋体" w:cs="宋体"/>
                <w:bCs/>
                <w:sz w:val="24"/>
                <w:szCs w:val="24"/>
              </w:rPr>
            </w:pPr>
            <w:r w:rsidRPr="0055616E">
              <w:rPr>
                <w:rFonts w:ascii="宋体" w:eastAsia="宋体" w:hAnsi="宋体" w:cs="宋体" w:hint="eastAsia"/>
                <w:sz w:val="24"/>
                <w:szCs w:val="24"/>
              </w:rPr>
              <w:t>2、</w:t>
            </w:r>
            <w:r w:rsidRPr="0055616E">
              <w:rPr>
                <w:rFonts w:ascii="宋体" w:eastAsia="宋体" w:hAnsi="宋体" w:cs="宋体" w:hint="eastAsia"/>
                <w:bCs/>
                <w:sz w:val="24"/>
                <w:szCs w:val="24"/>
              </w:rPr>
              <w:t>已发表文献检测功能。</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3、</w:t>
            </w:r>
            <w:r w:rsidRPr="0055616E">
              <w:rPr>
                <w:rFonts w:ascii="宋体" w:eastAsia="宋体" w:hAnsi="宋体" w:cs="宋体" w:hint="eastAsia"/>
                <w:bCs/>
                <w:sz w:val="24"/>
                <w:szCs w:val="24"/>
              </w:rPr>
              <w:t>可对各文件夹的文献进行转移工作，方便对检测结果进行归档管理工作</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4、</w:t>
            </w:r>
            <w:r w:rsidRPr="0055616E">
              <w:rPr>
                <w:rFonts w:ascii="宋体" w:eastAsia="宋体" w:hAnsi="宋体" w:cs="宋体" w:hint="eastAsia"/>
                <w:bCs/>
                <w:sz w:val="24"/>
                <w:szCs w:val="24"/>
              </w:rPr>
              <w:t>系统支持问题库管理，可以把检测过程中发现的疑似抄袭剽窃的文献统一放到问题库集中处理。</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5、多手段的文献上传功能（支持批量上传检测、批量报告单导出）</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lastRenderedPageBreak/>
              <w:t>6、多格式的文献自动解析功能（支持</w:t>
            </w:r>
            <w:proofErr w:type="spellStart"/>
            <w:r w:rsidRPr="0055616E">
              <w:rPr>
                <w:rFonts w:ascii="宋体" w:eastAsia="宋体" w:hAnsi="宋体" w:cs="宋体" w:hint="eastAsia"/>
                <w:sz w:val="24"/>
                <w:szCs w:val="24"/>
              </w:rPr>
              <w:t>wps</w:t>
            </w:r>
            <w:proofErr w:type="spellEnd"/>
            <w:r w:rsidRPr="0055616E">
              <w:rPr>
                <w:rFonts w:ascii="宋体" w:eastAsia="宋体" w:hAnsi="宋体" w:cs="宋体" w:hint="eastAsia"/>
                <w:sz w:val="24"/>
                <w:szCs w:val="24"/>
              </w:rPr>
              <w:t>、doc、</w:t>
            </w:r>
            <w:proofErr w:type="spellStart"/>
            <w:r w:rsidRPr="0055616E">
              <w:rPr>
                <w:rFonts w:ascii="宋体" w:eastAsia="宋体" w:hAnsi="宋体" w:cs="宋体" w:hint="eastAsia"/>
                <w:sz w:val="24"/>
                <w:szCs w:val="24"/>
              </w:rPr>
              <w:t>docx</w:t>
            </w:r>
            <w:proofErr w:type="spellEnd"/>
            <w:r w:rsidRPr="0055616E">
              <w:rPr>
                <w:rFonts w:ascii="宋体" w:eastAsia="宋体" w:hAnsi="宋体" w:cs="宋体" w:hint="eastAsia"/>
                <w:sz w:val="24"/>
                <w:szCs w:val="24"/>
              </w:rPr>
              <w:t>、pdf、</w:t>
            </w:r>
            <w:proofErr w:type="spellStart"/>
            <w:r w:rsidRPr="0055616E">
              <w:rPr>
                <w:rFonts w:ascii="宋体" w:eastAsia="宋体" w:hAnsi="宋体" w:cs="宋体" w:hint="eastAsia"/>
                <w:sz w:val="24"/>
                <w:szCs w:val="24"/>
              </w:rPr>
              <w:t>caj</w:t>
            </w:r>
            <w:proofErr w:type="spellEnd"/>
            <w:r w:rsidRPr="0055616E">
              <w:rPr>
                <w:rFonts w:ascii="宋体" w:eastAsia="宋体" w:hAnsi="宋体" w:cs="宋体" w:hint="eastAsia"/>
                <w:sz w:val="24"/>
                <w:szCs w:val="24"/>
              </w:rPr>
              <w:t>、txt等格式文档自动处理）</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7、快速准确的自动定位功能，可迅速定位某一段文字的出处；高效的文献溯源功能，快速定位某一段文字的最早出处</w:t>
            </w:r>
          </w:p>
          <w:p w:rsidR="0055616E" w:rsidRPr="0055616E" w:rsidRDefault="0055616E" w:rsidP="0055616E">
            <w:pPr>
              <w:widowControl/>
              <w:snapToGrid w:val="0"/>
              <w:spacing w:line="360" w:lineRule="auto"/>
              <w:jc w:val="left"/>
              <w:rPr>
                <w:rFonts w:ascii="宋体" w:eastAsia="宋体" w:hAnsi="宋体" w:cs="宋体"/>
                <w:b/>
                <w:bCs/>
                <w:sz w:val="24"/>
                <w:szCs w:val="24"/>
              </w:rPr>
            </w:pPr>
            <w:r w:rsidRPr="0055616E">
              <w:rPr>
                <w:rFonts w:ascii="宋体" w:eastAsia="宋体" w:hAnsi="宋体" w:cs="宋体" w:hint="eastAsia"/>
                <w:sz w:val="24"/>
                <w:szCs w:val="24"/>
              </w:rPr>
              <w:t>8、支持较大规模自建比对库，有效扩展比对范围</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9、多维统计图形报表，便于本单位检测情况的统计分析和上报</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10、灵活的账号分级管理，可设置管理员账号与子账号两级账号</w:t>
            </w:r>
            <w:r w:rsidRPr="0055616E">
              <w:rPr>
                <w:rFonts w:ascii="宋体" w:eastAsia="宋体" w:hAnsi="宋体" w:cs="宋体" w:hint="eastAsia"/>
                <w:sz w:val="24"/>
                <w:szCs w:val="24"/>
              </w:rPr>
              <w:br/>
              <w:t>管理员可自主分配子账号，可设置子账号的检测篇数，可修改子账号信息，停用、删除子账号；可查阅所有子账号的检测文献，提供丰富的检索功能。</w:t>
            </w:r>
          </w:p>
          <w:p w:rsidR="0055616E" w:rsidRPr="0055616E" w:rsidRDefault="0055616E" w:rsidP="0055616E">
            <w:pPr>
              <w:widowControl/>
              <w:snapToGrid w:val="0"/>
              <w:spacing w:line="360" w:lineRule="auto"/>
              <w:jc w:val="left"/>
              <w:rPr>
                <w:rFonts w:ascii="宋体" w:eastAsia="宋体" w:hAnsi="宋体" w:cs="宋体"/>
                <w:b/>
                <w:bCs/>
                <w:sz w:val="24"/>
                <w:szCs w:val="24"/>
              </w:rPr>
            </w:pPr>
            <w:r w:rsidRPr="0055616E">
              <w:rPr>
                <w:rFonts w:ascii="宋体" w:eastAsia="宋体" w:hAnsi="宋体" w:cs="宋体" w:hint="eastAsia"/>
                <w:sz w:val="24"/>
                <w:szCs w:val="24"/>
              </w:rPr>
              <w:t>11、比对数据库定期更新，保证比对数据全面</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12、</w:t>
            </w:r>
            <w:r w:rsidRPr="0055616E">
              <w:rPr>
                <w:rFonts w:ascii="宋体" w:eastAsia="宋体" w:hAnsi="宋体" w:cs="宋体" w:hint="eastAsia"/>
                <w:bCs/>
                <w:sz w:val="24"/>
                <w:szCs w:val="24"/>
              </w:rPr>
              <w:t>能够提供多种详细的检测报告，包含总的文字复制比、去除引用文献后的复制比、去除作者本人的复制比，提供单独的跨语言抄袭检测复制比；支持引用，非引用区分检测并标注引用内容所占比例，用不同的颜色将引用内容与疑似抄袭内容区别开</w:t>
            </w:r>
          </w:p>
          <w:p w:rsidR="0055616E" w:rsidRPr="0055616E" w:rsidRDefault="0055616E" w:rsidP="0055616E">
            <w:pPr>
              <w:widowControl/>
              <w:snapToGrid w:val="0"/>
              <w:spacing w:line="360" w:lineRule="auto"/>
              <w:jc w:val="left"/>
              <w:rPr>
                <w:rFonts w:ascii="宋体" w:eastAsia="宋体" w:hAnsi="宋体" w:cs="宋体"/>
                <w:sz w:val="24"/>
                <w:szCs w:val="24"/>
              </w:rPr>
            </w:pPr>
            <w:r w:rsidRPr="0055616E">
              <w:rPr>
                <w:rFonts w:ascii="宋体" w:eastAsia="宋体" w:hAnsi="宋体" w:cs="宋体" w:hint="eastAsia"/>
                <w:sz w:val="24"/>
                <w:szCs w:val="24"/>
              </w:rPr>
              <w:t>13、</w:t>
            </w:r>
            <w:r w:rsidRPr="0055616E">
              <w:rPr>
                <w:rFonts w:ascii="宋体" w:eastAsia="宋体" w:hAnsi="宋体" w:cs="宋体" w:hint="eastAsia"/>
                <w:bCs/>
                <w:sz w:val="24"/>
                <w:szCs w:val="24"/>
              </w:rPr>
              <w:t>自动生成检测指标结果，包括剽窃观点、自我剽窃、过度引用、整体剽窃和剽窃文字等内容 ，有效减少使用部门通过组织专家进行判别所耗费的时间和成本。</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14、版权：产品必须完全解决版权问题，保证所供的数据库信息内容符合中华人民共和国相关法律，保证所供信息不会引起知识产权纠纷等法律责任。</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三、其他要求</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1、使用中出现问题1小时内技术人员响应并解决，随时通过电话或邮件方式进行解决相关问题。对于电话</w:t>
            </w:r>
            <w:r w:rsidRPr="0055616E">
              <w:rPr>
                <w:rFonts w:ascii="宋体" w:eastAsia="宋体" w:hAnsi="宋体" w:cs="宋体" w:hint="eastAsia"/>
                <w:sz w:val="24"/>
                <w:szCs w:val="24"/>
              </w:rPr>
              <w:lastRenderedPageBreak/>
              <w:t>或邮件方式无法解决的问题，会在两个工作日内派技术人员到现场解决问题。</w:t>
            </w:r>
          </w:p>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t>★2、查重篇数不少于300篇。</w:t>
            </w:r>
          </w:p>
        </w:tc>
        <w:tc>
          <w:tcPr>
            <w:tcW w:w="518" w:type="pct"/>
            <w:vAlign w:val="center"/>
          </w:tcPr>
          <w:p w:rsidR="0055616E" w:rsidRPr="0055616E" w:rsidRDefault="0055616E" w:rsidP="0055616E">
            <w:pPr>
              <w:snapToGrid w:val="0"/>
              <w:spacing w:line="360" w:lineRule="auto"/>
              <w:rPr>
                <w:rFonts w:ascii="宋体" w:eastAsia="宋体" w:hAnsi="宋体" w:cs="宋体"/>
                <w:sz w:val="24"/>
                <w:szCs w:val="24"/>
              </w:rPr>
            </w:pPr>
            <w:r w:rsidRPr="0055616E">
              <w:rPr>
                <w:rFonts w:ascii="宋体" w:eastAsia="宋体" w:hAnsi="宋体" w:cs="宋体" w:hint="eastAsia"/>
                <w:sz w:val="24"/>
                <w:szCs w:val="24"/>
              </w:rPr>
              <w:lastRenderedPageBreak/>
              <w:t>1套</w:t>
            </w:r>
          </w:p>
        </w:tc>
      </w:tr>
    </w:tbl>
    <w:p w:rsidR="00025009" w:rsidRDefault="008E7D01">
      <w:pPr>
        <w:snapToGrid w:val="0"/>
        <w:spacing w:line="360" w:lineRule="auto"/>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lastRenderedPageBreak/>
        <w:t>三、报价要求</w:t>
      </w:r>
    </w:p>
    <w:p w:rsidR="00025009" w:rsidRDefault="008E7D01">
      <w:pPr>
        <w:snapToGrid w:val="0"/>
        <w:spacing w:line="360" w:lineRule="auto"/>
        <w:ind w:firstLine="42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本项目供应商报总价，报价包含完成本项目所产生的一切费用，履约期间采购人不再追加任何费用，供应商报价</w:t>
      </w:r>
      <w:proofErr w:type="gramStart"/>
      <w:r>
        <w:rPr>
          <w:rFonts w:asciiTheme="minorEastAsia" w:eastAsiaTheme="minorEastAsia" w:hAnsiTheme="minorEastAsia" w:cstheme="minorEastAsia" w:hint="eastAsia"/>
          <w:bCs/>
          <w:sz w:val="24"/>
          <w:szCs w:val="24"/>
        </w:rPr>
        <w:t>时综合</w:t>
      </w:r>
      <w:proofErr w:type="gramEnd"/>
      <w:r>
        <w:rPr>
          <w:rFonts w:asciiTheme="minorEastAsia" w:eastAsiaTheme="minorEastAsia" w:hAnsiTheme="minorEastAsia" w:cstheme="minorEastAsia" w:hint="eastAsia"/>
          <w:bCs/>
          <w:sz w:val="24"/>
          <w:szCs w:val="24"/>
        </w:rPr>
        <w:t>考虑报价风险。</w:t>
      </w:r>
    </w:p>
    <w:p w:rsidR="00025009" w:rsidRDefault="00025009">
      <w:pPr>
        <w:snapToGrid w:val="0"/>
        <w:spacing w:line="360" w:lineRule="auto"/>
        <w:ind w:firstLine="420"/>
        <w:rPr>
          <w:rFonts w:asciiTheme="minorEastAsia" w:eastAsiaTheme="minorEastAsia" w:hAnsiTheme="minorEastAsia" w:cstheme="minorEastAsia"/>
          <w:bCs/>
          <w:sz w:val="24"/>
          <w:szCs w:val="24"/>
        </w:rPr>
      </w:pPr>
    </w:p>
    <w:p w:rsidR="00025009" w:rsidRDefault="008E7D01">
      <w:pPr>
        <w:snapToGrid w:val="0"/>
        <w:spacing w:line="360" w:lineRule="auto"/>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四、其他要求</w:t>
      </w:r>
    </w:p>
    <w:p w:rsidR="00025009" w:rsidRDefault="008E7D01">
      <w:pPr>
        <w:snapToGrid w:val="0"/>
        <w:spacing w:line="360" w:lineRule="auto"/>
        <w:ind w:firstLine="42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★所有电子资源必须是正版资源，具有版权保护。</w:t>
      </w:r>
    </w:p>
    <w:p w:rsidR="00025009" w:rsidRDefault="00025009">
      <w:pPr>
        <w:snapToGrid w:val="0"/>
        <w:spacing w:line="360" w:lineRule="auto"/>
        <w:ind w:firstLine="420"/>
        <w:rPr>
          <w:rFonts w:asciiTheme="minorEastAsia" w:eastAsiaTheme="minorEastAsia" w:hAnsiTheme="minorEastAsia" w:cstheme="minorEastAsia"/>
          <w:bCs/>
          <w:sz w:val="24"/>
          <w:szCs w:val="24"/>
        </w:rPr>
      </w:pPr>
    </w:p>
    <w:p w:rsidR="00025009" w:rsidRDefault="00025009" w:rsidP="00346F74">
      <w:pPr>
        <w:spacing w:line="360" w:lineRule="auto"/>
        <w:rPr>
          <w:rFonts w:asciiTheme="minorEastAsia" w:eastAsiaTheme="minorEastAsia" w:hAnsiTheme="minorEastAsia"/>
          <w:sz w:val="24"/>
        </w:rPr>
      </w:pPr>
    </w:p>
    <w:sectPr w:rsidR="00025009">
      <w:headerReference w:type="default" r:id="rId10"/>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169" w:rsidRDefault="008E7D01">
      <w:r>
        <w:separator/>
      </w:r>
    </w:p>
  </w:endnote>
  <w:endnote w:type="continuationSeparator" w:id="0">
    <w:p w:rsidR="00642169" w:rsidRDefault="008E7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简标宋">
    <w:altName w:val="@宋体"/>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onospace">
    <w:altName w:val="Segoe Print"/>
    <w:charset w:val="00"/>
    <w:family w:val="auto"/>
    <w:pitch w:val="default"/>
  </w:font>
  <w:font w:name="TimesNewRomanPSMT">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MingLiU">
    <w:altName w:val="細明體"/>
    <w:panose1 w:val="02010609000101010101"/>
    <w:charset w:val="88"/>
    <w:family w:val="modern"/>
    <w:notTrueType/>
    <w:pitch w:val="fixed"/>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811171"/>
    </w:sdtPr>
    <w:sdtEndPr>
      <w:rPr>
        <w:rFonts w:asciiTheme="minorEastAsia" w:eastAsiaTheme="minorEastAsia" w:hAnsiTheme="minorEastAsia"/>
        <w:sz w:val="21"/>
        <w:szCs w:val="21"/>
      </w:rPr>
    </w:sdtEndPr>
    <w:sdtContent>
      <w:sdt>
        <w:sdtPr>
          <w:id w:val="-1669238322"/>
        </w:sdtPr>
        <w:sdtEndPr>
          <w:rPr>
            <w:rFonts w:asciiTheme="minorEastAsia" w:eastAsiaTheme="minorEastAsia" w:hAnsiTheme="minorEastAsia"/>
            <w:sz w:val="21"/>
            <w:szCs w:val="21"/>
          </w:rPr>
        </w:sdtEndPr>
        <w:sdtContent>
          <w:p w:rsidR="00025009" w:rsidRDefault="008E7D01">
            <w:pPr>
              <w:pStyle w:val="a9"/>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第</w:t>
            </w:r>
            <w:r>
              <w:rPr>
                <w:rFonts w:asciiTheme="minorEastAsia" w:eastAsiaTheme="minorEastAsia" w:hAnsiTheme="minorEastAsia"/>
                <w:sz w:val="21"/>
                <w:szCs w:val="21"/>
                <w:lang w:val="zh-CN"/>
              </w:rPr>
              <w:t xml:space="preserve"> </w:t>
            </w:r>
            <w:r>
              <w:rPr>
                <w:rFonts w:asciiTheme="minorEastAsia" w:eastAsiaTheme="minorEastAsia" w:hAnsiTheme="minorEastAsia"/>
                <w:b/>
                <w:sz w:val="21"/>
                <w:szCs w:val="21"/>
              </w:rPr>
              <w:fldChar w:fldCharType="begin"/>
            </w:r>
            <w:r>
              <w:rPr>
                <w:rFonts w:asciiTheme="minorEastAsia" w:eastAsiaTheme="minorEastAsia" w:hAnsiTheme="minorEastAsia"/>
                <w:b/>
                <w:sz w:val="21"/>
                <w:szCs w:val="21"/>
              </w:rPr>
              <w:instrText>PAGE</w:instrText>
            </w:r>
            <w:r>
              <w:rPr>
                <w:rFonts w:asciiTheme="minorEastAsia" w:eastAsiaTheme="minorEastAsia" w:hAnsiTheme="minorEastAsia"/>
                <w:b/>
                <w:sz w:val="21"/>
                <w:szCs w:val="21"/>
              </w:rPr>
              <w:fldChar w:fldCharType="separate"/>
            </w:r>
            <w:r w:rsidR="00346F74">
              <w:rPr>
                <w:rFonts w:asciiTheme="minorEastAsia" w:eastAsiaTheme="minorEastAsia" w:hAnsiTheme="minorEastAsia"/>
                <w:b/>
                <w:noProof/>
                <w:sz w:val="21"/>
                <w:szCs w:val="21"/>
              </w:rPr>
              <w:t>1</w:t>
            </w:r>
            <w:r>
              <w:rPr>
                <w:rFonts w:asciiTheme="minorEastAsia" w:eastAsiaTheme="minorEastAsia" w:hAnsiTheme="minorEastAsia"/>
                <w:b/>
                <w:sz w:val="21"/>
                <w:szCs w:val="21"/>
              </w:rPr>
              <w:fldChar w:fldCharType="end"/>
            </w:r>
            <w:r>
              <w:rPr>
                <w:rFonts w:asciiTheme="minorEastAsia" w:eastAsiaTheme="minorEastAsia" w:hAnsiTheme="minorEastAsia" w:hint="eastAsia"/>
                <w:bCs/>
                <w:sz w:val="21"/>
                <w:szCs w:val="21"/>
              </w:rPr>
              <w:t xml:space="preserve"> 页</w:t>
            </w:r>
            <w:r>
              <w:rPr>
                <w:rFonts w:asciiTheme="minorEastAsia" w:eastAsiaTheme="minorEastAsia" w:hAnsiTheme="minorEastAsia"/>
                <w:bCs/>
                <w:sz w:val="21"/>
                <w:szCs w:val="21"/>
              </w:rPr>
              <w:t>/</w:t>
            </w:r>
            <w:r>
              <w:rPr>
                <w:rFonts w:asciiTheme="minorEastAsia" w:eastAsiaTheme="minorEastAsia" w:hAnsiTheme="minorEastAsia" w:hint="eastAsia"/>
                <w:bCs/>
                <w:sz w:val="21"/>
                <w:szCs w:val="21"/>
              </w:rPr>
              <w:t xml:space="preserve">共 </w:t>
            </w:r>
            <w:r>
              <w:rPr>
                <w:rFonts w:asciiTheme="minorEastAsia" w:eastAsiaTheme="minorEastAsia" w:hAnsiTheme="minorEastAsia"/>
                <w:b/>
                <w:sz w:val="21"/>
                <w:szCs w:val="21"/>
              </w:rPr>
              <w:fldChar w:fldCharType="begin"/>
            </w:r>
            <w:r>
              <w:rPr>
                <w:rFonts w:asciiTheme="minorEastAsia" w:eastAsiaTheme="minorEastAsia" w:hAnsiTheme="minorEastAsia"/>
                <w:b/>
                <w:sz w:val="21"/>
                <w:szCs w:val="21"/>
              </w:rPr>
              <w:instrText xml:space="preserve"> =</w:instrText>
            </w:r>
            <w:r>
              <w:rPr>
                <w:rFonts w:asciiTheme="minorEastAsia" w:eastAsiaTheme="minorEastAsia" w:hAnsiTheme="minorEastAsia"/>
                <w:b/>
                <w:sz w:val="21"/>
                <w:szCs w:val="21"/>
              </w:rPr>
              <w:fldChar w:fldCharType="begin"/>
            </w:r>
            <w:r>
              <w:rPr>
                <w:rFonts w:asciiTheme="minorEastAsia" w:eastAsiaTheme="minorEastAsia" w:hAnsiTheme="minorEastAsia"/>
                <w:b/>
                <w:sz w:val="21"/>
                <w:szCs w:val="21"/>
              </w:rPr>
              <w:instrText>NUMPAGES</w:instrText>
            </w:r>
            <w:r>
              <w:rPr>
                <w:rFonts w:asciiTheme="minorEastAsia" w:eastAsiaTheme="minorEastAsia" w:hAnsiTheme="minorEastAsia"/>
                <w:b/>
                <w:sz w:val="21"/>
                <w:szCs w:val="21"/>
              </w:rPr>
              <w:fldChar w:fldCharType="separate"/>
            </w:r>
            <w:r w:rsidR="00346F74">
              <w:rPr>
                <w:rFonts w:asciiTheme="minorEastAsia" w:eastAsiaTheme="minorEastAsia" w:hAnsiTheme="minorEastAsia"/>
                <w:b/>
                <w:noProof/>
                <w:sz w:val="21"/>
                <w:szCs w:val="21"/>
              </w:rPr>
              <w:instrText>15</w:instrText>
            </w:r>
            <w:r>
              <w:rPr>
                <w:rFonts w:asciiTheme="minorEastAsia" w:eastAsiaTheme="minorEastAsia" w:hAnsiTheme="minorEastAsia"/>
                <w:b/>
                <w:sz w:val="21"/>
                <w:szCs w:val="21"/>
              </w:rPr>
              <w:fldChar w:fldCharType="end"/>
            </w:r>
            <w:r>
              <w:rPr>
                <w:rFonts w:asciiTheme="minorEastAsia" w:eastAsiaTheme="minorEastAsia" w:hAnsiTheme="minorEastAsia"/>
                <w:b/>
                <w:sz w:val="21"/>
                <w:szCs w:val="21"/>
              </w:rPr>
              <w:instrText xml:space="preserve">-2 </w:instrText>
            </w:r>
            <w:r>
              <w:rPr>
                <w:rFonts w:asciiTheme="minorEastAsia" w:eastAsiaTheme="minorEastAsia" w:hAnsiTheme="minorEastAsia"/>
                <w:b/>
                <w:sz w:val="21"/>
                <w:szCs w:val="21"/>
              </w:rPr>
              <w:fldChar w:fldCharType="separate"/>
            </w:r>
            <w:r w:rsidR="00346F74">
              <w:rPr>
                <w:rFonts w:asciiTheme="minorEastAsia" w:eastAsiaTheme="minorEastAsia" w:hAnsiTheme="minorEastAsia"/>
                <w:b/>
                <w:noProof/>
                <w:sz w:val="21"/>
                <w:szCs w:val="21"/>
              </w:rPr>
              <w:t>13</w:t>
            </w:r>
            <w:r>
              <w:rPr>
                <w:rFonts w:asciiTheme="minorEastAsia" w:eastAsiaTheme="minorEastAsia" w:hAnsiTheme="minorEastAsia"/>
                <w:b/>
                <w:sz w:val="21"/>
                <w:szCs w:val="21"/>
              </w:rPr>
              <w:fldChar w:fldCharType="end"/>
            </w:r>
            <w:r>
              <w:rPr>
                <w:rFonts w:asciiTheme="minorEastAsia" w:eastAsiaTheme="minorEastAsia" w:hAnsiTheme="minorEastAsia" w:hint="eastAsia"/>
                <w:bCs/>
                <w:sz w:val="21"/>
                <w:szCs w:val="21"/>
              </w:rPr>
              <w:t xml:space="preserve"> 页</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169" w:rsidRDefault="008E7D01">
      <w:r>
        <w:separator/>
      </w:r>
    </w:p>
  </w:footnote>
  <w:footnote w:type="continuationSeparator" w:id="0">
    <w:p w:rsidR="00642169" w:rsidRDefault="008E7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009" w:rsidRDefault="008E7D01">
    <w:pPr>
      <w:pStyle w:val="aa"/>
      <w:jc w:val="left"/>
      <w:rPr>
        <w:rFonts w:asciiTheme="minorEastAsia" w:eastAsiaTheme="minorEastAsia" w:hAnsiTheme="minorEastAsia"/>
      </w:rPr>
    </w:pPr>
    <w:r>
      <w:rPr>
        <w:rFonts w:asciiTheme="minorEastAsia" w:eastAsiaTheme="minorEastAsia" w:hAnsiTheme="minorEastAsia" w:hint="eastAsia"/>
      </w:rPr>
      <w:t>政府采购竞争性谈判文件范本——货物类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20D84"/>
    <w:multiLevelType w:val="singleLevel"/>
    <w:tmpl w:val="30E20D84"/>
    <w:lvl w:ilvl="0">
      <w:start w:val="1"/>
      <w:numFmt w:val="decimal"/>
      <w:lvlText w:val="(%1)"/>
      <w:lvlJc w:val="left"/>
      <w:pPr>
        <w:tabs>
          <w:tab w:val="left" w:pos="960"/>
        </w:tabs>
        <w:ind w:left="960" w:hanging="465"/>
      </w:pPr>
      <w:rPr>
        <w:rFonts w:hint="default"/>
      </w:rPr>
    </w:lvl>
  </w:abstractNum>
  <w:abstractNum w:abstractNumId="1">
    <w:nsid w:val="528ACA26"/>
    <w:multiLevelType w:val="singleLevel"/>
    <w:tmpl w:val="528ACA26"/>
    <w:lvl w:ilvl="0">
      <w:start w:val="1"/>
      <w:numFmt w:val="decimal"/>
      <w:suff w:val="nothing"/>
      <w:lvlText w:val="%1、"/>
      <w:lvlJc w:val="left"/>
    </w:lvl>
  </w:abstractNum>
  <w:abstractNum w:abstractNumId="2">
    <w:nsid w:val="528ACC83"/>
    <w:multiLevelType w:val="singleLevel"/>
    <w:tmpl w:val="528ACC83"/>
    <w:lvl w:ilvl="0">
      <w:start w:val="2"/>
      <w:numFmt w:val="decimal"/>
      <w:suff w:val="nothing"/>
      <w:lvlText w:val="%1、"/>
      <w:lvlJc w:val="left"/>
    </w:lvl>
  </w:abstractNum>
  <w:abstractNum w:abstractNumId="3">
    <w:nsid w:val="5507BA8B"/>
    <w:multiLevelType w:val="singleLevel"/>
    <w:tmpl w:val="5507BA8B"/>
    <w:lvl w:ilvl="0">
      <w:start w:val="2"/>
      <w:numFmt w:val="decimal"/>
      <w:suff w:val="nothing"/>
      <w:lvlText w:val="%1、"/>
      <w:lvlJc w:val="left"/>
    </w:lvl>
  </w:abstractNum>
  <w:abstractNum w:abstractNumId="4">
    <w:nsid w:val="5850A460"/>
    <w:multiLevelType w:val="singleLevel"/>
    <w:tmpl w:val="5850A460"/>
    <w:lvl w:ilvl="0">
      <w:start w:val="1"/>
      <w:numFmt w:val="decimal"/>
      <w:suff w:val="nothing"/>
      <w:lvlText w:val="%1、"/>
      <w:lvlJc w:val="left"/>
      <w:rPr>
        <w:rFonts w:cs="Times New Roman"/>
      </w:rPr>
    </w:lvl>
  </w:abstractNum>
  <w:abstractNum w:abstractNumId="5">
    <w:nsid w:val="646ED200"/>
    <w:multiLevelType w:val="singleLevel"/>
    <w:tmpl w:val="646ED200"/>
    <w:lvl w:ilvl="0">
      <w:start w:val="3"/>
      <w:numFmt w:val="decimal"/>
      <w:suff w:val="nothing"/>
      <w:lvlText w:val="%1、"/>
      <w:lvlJc w:val="left"/>
    </w:lvl>
  </w:abstractNum>
  <w:abstractNum w:abstractNumId="6">
    <w:nsid w:val="706FCF6A"/>
    <w:multiLevelType w:val="singleLevel"/>
    <w:tmpl w:val="706FCF6A"/>
    <w:lvl w:ilvl="0">
      <w:start w:val="4"/>
      <w:numFmt w:val="chineseCounting"/>
      <w:suff w:val="nothing"/>
      <w:lvlText w:val="%1、"/>
      <w:lvlJc w:val="left"/>
      <w:rPr>
        <w:rFonts w:hint="eastAsia"/>
      </w:rPr>
    </w:lvl>
  </w:abstractNum>
  <w:num w:numId="1">
    <w:abstractNumId w:val="6"/>
  </w:num>
  <w:num w:numId="2">
    <w:abstractNumId w:val="4"/>
  </w:num>
  <w:num w:numId="3">
    <w:abstractNumId w:val="5"/>
  </w:num>
  <w:num w:numId="4">
    <w:abstractNumId w:val="1"/>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BA1"/>
    <w:rsid w:val="0000043F"/>
    <w:rsid w:val="00002247"/>
    <w:rsid w:val="000037F9"/>
    <w:rsid w:val="000049DA"/>
    <w:rsid w:val="000056B7"/>
    <w:rsid w:val="00005C24"/>
    <w:rsid w:val="0000779C"/>
    <w:rsid w:val="000131F7"/>
    <w:rsid w:val="00013DD9"/>
    <w:rsid w:val="00014039"/>
    <w:rsid w:val="00014DDD"/>
    <w:rsid w:val="00016B6C"/>
    <w:rsid w:val="000201D0"/>
    <w:rsid w:val="00020B57"/>
    <w:rsid w:val="00021D80"/>
    <w:rsid w:val="000227B2"/>
    <w:rsid w:val="00025009"/>
    <w:rsid w:val="000356BE"/>
    <w:rsid w:val="00040C25"/>
    <w:rsid w:val="00042139"/>
    <w:rsid w:val="000421D1"/>
    <w:rsid w:val="00042B14"/>
    <w:rsid w:val="000444B3"/>
    <w:rsid w:val="00044F49"/>
    <w:rsid w:val="000450C3"/>
    <w:rsid w:val="00050A3F"/>
    <w:rsid w:val="00050F5E"/>
    <w:rsid w:val="00062C99"/>
    <w:rsid w:val="000641C6"/>
    <w:rsid w:val="000648D2"/>
    <w:rsid w:val="00066B5B"/>
    <w:rsid w:val="00070075"/>
    <w:rsid w:val="00070E0E"/>
    <w:rsid w:val="0007146E"/>
    <w:rsid w:val="00072F85"/>
    <w:rsid w:val="00076456"/>
    <w:rsid w:val="00076DB7"/>
    <w:rsid w:val="00080FEB"/>
    <w:rsid w:val="000870E6"/>
    <w:rsid w:val="00093150"/>
    <w:rsid w:val="00093E05"/>
    <w:rsid w:val="00094D41"/>
    <w:rsid w:val="0009531E"/>
    <w:rsid w:val="00096426"/>
    <w:rsid w:val="000970FA"/>
    <w:rsid w:val="00097CB9"/>
    <w:rsid w:val="000A10A9"/>
    <w:rsid w:val="000A32F3"/>
    <w:rsid w:val="000A6693"/>
    <w:rsid w:val="000A7970"/>
    <w:rsid w:val="000A7D94"/>
    <w:rsid w:val="000B118D"/>
    <w:rsid w:val="000B120A"/>
    <w:rsid w:val="000B1511"/>
    <w:rsid w:val="000C0507"/>
    <w:rsid w:val="000C1DB1"/>
    <w:rsid w:val="000C2092"/>
    <w:rsid w:val="000C407C"/>
    <w:rsid w:val="000C512D"/>
    <w:rsid w:val="000C6D28"/>
    <w:rsid w:val="000D2411"/>
    <w:rsid w:val="000D3A8D"/>
    <w:rsid w:val="000D3F37"/>
    <w:rsid w:val="000E2BA5"/>
    <w:rsid w:val="000E3C74"/>
    <w:rsid w:val="000E3F9B"/>
    <w:rsid w:val="000E478E"/>
    <w:rsid w:val="000E4B7C"/>
    <w:rsid w:val="000E6689"/>
    <w:rsid w:val="000F172B"/>
    <w:rsid w:val="000F2198"/>
    <w:rsid w:val="000F29A8"/>
    <w:rsid w:val="000F39B6"/>
    <w:rsid w:val="000F5488"/>
    <w:rsid w:val="000F6B7B"/>
    <w:rsid w:val="00100B0F"/>
    <w:rsid w:val="0010187C"/>
    <w:rsid w:val="00101DDB"/>
    <w:rsid w:val="0010219C"/>
    <w:rsid w:val="001026B4"/>
    <w:rsid w:val="001037E3"/>
    <w:rsid w:val="00104C6C"/>
    <w:rsid w:val="00106C08"/>
    <w:rsid w:val="0011036B"/>
    <w:rsid w:val="00111B6F"/>
    <w:rsid w:val="0011660B"/>
    <w:rsid w:val="00120E4A"/>
    <w:rsid w:val="0012143A"/>
    <w:rsid w:val="001258BA"/>
    <w:rsid w:val="001273BC"/>
    <w:rsid w:val="001301E2"/>
    <w:rsid w:val="00132DDC"/>
    <w:rsid w:val="00134C6F"/>
    <w:rsid w:val="0013744A"/>
    <w:rsid w:val="00140687"/>
    <w:rsid w:val="00146421"/>
    <w:rsid w:val="00151E19"/>
    <w:rsid w:val="00153B20"/>
    <w:rsid w:val="00155F64"/>
    <w:rsid w:val="00156F8B"/>
    <w:rsid w:val="00157856"/>
    <w:rsid w:val="00160729"/>
    <w:rsid w:val="00161B13"/>
    <w:rsid w:val="001651ED"/>
    <w:rsid w:val="00166794"/>
    <w:rsid w:val="00166ED8"/>
    <w:rsid w:val="001714C9"/>
    <w:rsid w:val="00172ACA"/>
    <w:rsid w:val="0017704F"/>
    <w:rsid w:val="0018119B"/>
    <w:rsid w:val="00183995"/>
    <w:rsid w:val="001844AB"/>
    <w:rsid w:val="001853C7"/>
    <w:rsid w:val="001866DC"/>
    <w:rsid w:val="001907B0"/>
    <w:rsid w:val="00190839"/>
    <w:rsid w:val="00192879"/>
    <w:rsid w:val="001938E5"/>
    <w:rsid w:val="001944B8"/>
    <w:rsid w:val="0019616A"/>
    <w:rsid w:val="00196DA3"/>
    <w:rsid w:val="001A526C"/>
    <w:rsid w:val="001A5B1F"/>
    <w:rsid w:val="001A68E5"/>
    <w:rsid w:val="001B2A54"/>
    <w:rsid w:val="001B2BA4"/>
    <w:rsid w:val="001B5014"/>
    <w:rsid w:val="001B544A"/>
    <w:rsid w:val="001B62A6"/>
    <w:rsid w:val="001B7327"/>
    <w:rsid w:val="001C03D4"/>
    <w:rsid w:val="001C54BE"/>
    <w:rsid w:val="001D22EA"/>
    <w:rsid w:val="001D2634"/>
    <w:rsid w:val="001D3B4C"/>
    <w:rsid w:val="001D53B4"/>
    <w:rsid w:val="001E15FE"/>
    <w:rsid w:val="001E1835"/>
    <w:rsid w:val="001E42BC"/>
    <w:rsid w:val="001F19A3"/>
    <w:rsid w:val="001F28D2"/>
    <w:rsid w:val="001F2F45"/>
    <w:rsid w:val="001F3023"/>
    <w:rsid w:val="001F35F6"/>
    <w:rsid w:val="001F4308"/>
    <w:rsid w:val="001F74CA"/>
    <w:rsid w:val="001F7590"/>
    <w:rsid w:val="002003B6"/>
    <w:rsid w:val="0020244A"/>
    <w:rsid w:val="00204609"/>
    <w:rsid w:val="002049B4"/>
    <w:rsid w:val="0020520B"/>
    <w:rsid w:val="0020529E"/>
    <w:rsid w:val="002056D4"/>
    <w:rsid w:val="002076AD"/>
    <w:rsid w:val="00213C55"/>
    <w:rsid w:val="002156EA"/>
    <w:rsid w:val="00221256"/>
    <w:rsid w:val="00223CF4"/>
    <w:rsid w:val="00224C4A"/>
    <w:rsid w:val="00231187"/>
    <w:rsid w:val="0023407E"/>
    <w:rsid w:val="00240B40"/>
    <w:rsid w:val="00241874"/>
    <w:rsid w:val="002427C1"/>
    <w:rsid w:val="002439FE"/>
    <w:rsid w:val="00244182"/>
    <w:rsid w:val="00246F20"/>
    <w:rsid w:val="00250EE3"/>
    <w:rsid w:val="002544A1"/>
    <w:rsid w:val="00257ECE"/>
    <w:rsid w:val="00260B94"/>
    <w:rsid w:val="00261798"/>
    <w:rsid w:val="002626F5"/>
    <w:rsid w:val="00262AFC"/>
    <w:rsid w:val="00264EAD"/>
    <w:rsid w:val="00264F2E"/>
    <w:rsid w:val="00271245"/>
    <w:rsid w:val="00271B93"/>
    <w:rsid w:val="002720A9"/>
    <w:rsid w:val="00274A9E"/>
    <w:rsid w:val="00275C66"/>
    <w:rsid w:val="00276BA1"/>
    <w:rsid w:val="00280984"/>
    <w:rsid w:val="00281A59"/>
    <w:rsid w:val="002835E3"/>
    <w:rsid w:val="00284542"/>
    <w:rsid w:val="0028537B"/>
    <w:rsid w:val="002929E1"/>
    <w:rsid w:val="00292D2A"/>
    <w:rsid w:val="002A14D1"/>
    <w:rsid w:val="002A1A1D"/>
    <w:rsid w:val="002A28AD"/>
    <w:rsid w:val="002A3879"/>
    <w:rsid w:val="002B04FD"/>
    <w:rsid w:val="002B2BC9"/>
    <w:rsid w:val="002B5318"/>
    <w:rsid w:val="002B6D27"/>
    <w:rsid w:val="002B7A09"/>
    <w:rsid w:val="002C060C"/>
    <w:rsid w:val="002C3BA6"/>
    <w:rsid w:val="002C6F1B"/>
    <w:rsid w:val="002C72CD"/>
    <w:rsid w:val="002C76BA"/>
    <w:rsid w:val="002D041D"/>
    <w:rsid w:val="002D05DD"/>
    <w:rsid w:val="002D24AD"/>
    <w:rsid w:val="002D2965"/>
    <w:rsid w:val="002D3301"/>
    <w:rsid w:val="002D3D02"/>
    <w:rsid w:val="002D4CB5"/>
    <w:rsid w:val="002D684B"/>
    <w:rsid w:val="002E16E9"/>
    <w:rsid w:val="002E1C8F"/>
    <w:rsid w:val="002E2D3A"/>
    <w:rsid w:val="002E3B26"/>
    <w:rsid w:val="002E3CF3"/>
    <w:rsid w:val="002E4AB8"/>
    <w:rsid w:val="002E7FC4"/>
    <w:rsid w:val="002F1132"/>
    <w:rsid w:val="002F2D4E"/>
    <w:rsid w:val="0030413C"/>
    <w:rsid w:val="003043FC"/>
    <w:rsid w:val="00310070"/>
    <w:rsid w:val="0031081B"/>
    <w:rsid w:val="00310F86"/>
    <w:rsid w:val="003110EC"/>
    <w:rsid w:val="003166D8"/>
    <w:rsid w:val="003206A6"/>
    <w:rsid w:val="003213B4"/>
    <w:rsid w:val="0032560D"/>
    <w:rsid w:val="0032598E"/>
    <w:rsid w:val="00327C92"/>
    <w:rsid w:val="00330431"/>
    <w:rsid w:val="00331DEB"/>
    <w:rsid w:val="00331F10"/>
    <w:rsid w:val="00333292"/>
    <w:rsid w:val="0033392E"/>
    <w:rsid w:val="003344E7"/>
    <w:rsid w:val="0033460E"/>
    <w:rsid w:val="0033580B"/>
    <w:rsid w:val="003365E7"/>
    <w:rsid w:val="00336983"/>
    <w:rsid w:val="003378D5"/>
    <w:rsid w:val="00340CA3"/>
    <w:rsid w:val="00342B62"/>
    <w:rsid w:val="00344BF7"/>
    <w:rsid w:val="00346F74"/>
    <w:rsid w:val="003473D7"/>
    <w:rsid w:val="003510A4"/>
    <w:rsid w:val="00351AC8"/>
    <w:rsid w:val="00353075"/>
    <w:rsid w:val="003530BB"/>
    <w:rsid w:val="003550A7"/>
    <w:rsid w:val="00360384"/>
    <w:rsid w:val="00360697"/>
    <w:rsid w:val="00362110"/>
    <w:rsid w:val="0036339C"/>
    <w:rsid w:val="00363E02"/>
    <w:rsid w:val="00370F58"/>
    <w:rsid w:val="00373A96"/>
    <w:rsid w:val="00374BA2"/>
    <w:rsid w:val="00381681"/>
    <w:rsid w:val="003826C2"/>
    <w:rsid w:val="00382B87"/>
    <w:rsid w:val="00383728"/>
    <w:rsid w:val="00385435"/>
    <w:rsid w:val="00385772"/>
    <w:rsid w:val="003903BB"/>
    <w:rsid w:val="003921ED"/>
    <w:rsid w:val="00392627"/>
    <w:rsid w:val="00393E2B"/>
    <w:rsid w:val="00394128"/>
    <w:rsid w:val="00394ADC"/>
    <w:rsid w:val="00395235"/>
    <w:rsid w:val="0039561A"/>
    <w:rsid w:val="00397C7D"/>
    <w:rsid w:val="003A004F"/>
    <w:rsid w:val="003A092F"/>
    <w:rsid w:val="003A4DF1"/>
    <w:rsid w:val="003B4130"/>
    <w:rsid w:val="003B715B"/>
    <w:rsid w:val="003C002C"/>
    <w:rsid w:val="003C2C62"/>
    <w:rsid w:val="003D1D14"/>
    <w:rsid w:val="003D6C7C"/>
    <w:rsid w:val="003D6EFB"/>
    <w:rsid w:val="003D7E52"/>
    <w:rsid w:val="003E0F14"/>
    <w:rsid w:val="003E25C6"/>
    <w:rsid w:val="003E4183"/>
    <w:rsid w:val="003E4C91"/>
    <w:rsid w:val="003E6A52"/>
    <w:rsid w:val="003F7528"/>
    <w:rsid w:val="00400910"/>
    <w:rsid w:val="004011AA"/>
    <w:rsid w:val="0040202C"/>
    <w:rsid w:val="00405503"/>
    <w:rsid w:val="00406508"/>
    <w:rsid w:val="00407843"/>
    <w:rsid w:val="0041456E"/>
    <w:rsid w:val="004145A1"/>
    <w:rsid w:val="00414903"/>
    <w:rsid w:val="00414F7E"/>
    <w:rsid w:val="0041564E"/>
    <w:rsid w:val="004164F8"/>
    <w:rsid w:val="00417FE4"/>
    <w:rsid w:val="00420AD7"/>
    <w:rsid w:val="00426F05"/>
    <w:rsid w:val="004328E1"/>
    <w:rsid w:val="0044030A"/>
    <w:rsid w:val="00441EF6"/>
    <w:rsid w:val="004427B7"/>
    <w:rsid w:val="0044349F"/>
    <w:rsid w:val="00445E5D"/>
    <w:rsid w:val="00445F1F"/>
    <w:rsid w:val="00451B9C"/>
    <w:rsid w:val="00451F60"/>
    <w:rsid w:val="00452BB2"/>
    <w:rsid w:val="004541F2"/>
    <w:rsid w:val="00456054"/>
    <w:rsid w:val="0045656D"/>
    <w:rsid w:val="00462D98"/>
    <w:rsid w:val="00463E7D"/>
    <w:rsid w:val="004660C8"/>
    <w:rsid w:val="004723BE"/>
    <w:rsid w:val="00472A44"/>
    <w:rsid w:val="00473A89"/>
    <w:rsid w:val="00475899"/>
    <w:rsid w:val="00482C78"/>
    <w:rsid w:val="004838EC"/>
    <w:rsid w:val="00483BC8"/>
    <w:rsid w:val="0048634A"/>
    <w:rsid w:val="004874AE"/>
    <w:rsid w:val="00491830"/>
    <w:rsid w:val="00494D24"/>
    <w:rsid w:val="004951D1"/>
    <w:rsid w:val="004960BB"/>
    <w:rsid w:val="00497173"/>
    <w:rsid w:val="004A27D0"/>
    <w:rsid w:val="004A2E6C"/>
    <w:rsid w:val="004A4A18"/>
    <w:rsid w:val="004A4D67"/>
    <w:rsid w:val="004A5B89"/>
    <w:rsid w:val="004B24DD"/>
    <w:rsid w:val="004C13CB"/>
    <w:rsid w:val="004C6766"/>
    <w:rsid w:val="004D19B1"/>
    <w:rsid w:val="004D1B4F"/>
    <w:rsid w:val="004D1E11"/>
    <w:rsid w:val="004D3D4B"/>
    <w:rsid w:val="004D5498"/>
    <w:rsid w:val="004D66A5"/>
    <w:rsid w:val="004D6B00"/>
    <w:rsid w:val="004D6B8C"/>
    <w:rsid w:val="004E0D39"/>
    <w:rsid w:val="004E1D50"/>
    <w:rsid w:val="004E357B"/>
    <w:rsid w:val="004F27A0"/>
    <w:rsid w:val="004F2E5D"/>
    <w:rsid w:val="004F3C35"/>
    <w:rsid w:val="00501382"/>
    <w:rsid w:val="0050350D"/>
    <w:rsid w:val="00510798"/>
    <w:rsid w:val="005125F1"/>
    <w:rsid w:val="00515814"/>
    <w:rsid w:val="00524A11"/>
    <w:rsid w:val="00527768"/>
    <w:rsid w:val="00530EA4"/>
    <w:rsid w:val="005327FB"/>
    <w:rsid w:val="00533FCA"/>
    <w:rsid w:val="00536422"/>
    <w:rsid w:val="00537583"/>
    <w:rsid w:val="005411A7"/>
    <w:rsid w:val="005470D4"/>
    <w:rsid w:val="0055066A"/>
    <w:rsid w:val="0055291E"/>
    <w:rsid w:val="00555E64"/>
    <w:rsid w:val="0055616E"/>
    <w:rsid w:val="005565D3"/>
    <w:rsid w:val="005616B5"/>
    <w:rsid w:val="005679A4"/>
    <w:rsid w:val="005716A1"/>
    <w:rsid w:val="00573723"/>
    <w:rsid w:val="00577E74"/>
    <w:rsid w:val="00584744"/>
    <w:rsid w:val="00591DC8"/>
    <w:rsid w:val="0059223D"/>
    <w:rsid w:val="0059727C"/>
    <w:rsid w:val="00597B15"/>
    <w:rsid w:val="00597B96"/>
    <w:rsid w:val="005A044C"/>
    <w:rsid w:val="005A11F7"/>
    <w:rsid w:val="005A149F"/>
    <w:rsid w:val="005A56A6"/>
    <w:rsid w:val="005A56B3"/>
    <w:rsid w:val="005B0963"/>
    <w:rsid w:val="005B34C9"/>
    <w:rsid w:val="005B7CC6"/>
    <w:rsid w:val="005C34E8"/>
    <w:rsid w:val="005C3F52"/>
    <w:rsid w:val="005C4164"/>
    <w:rsid w:val="005C70E5"/>
    <w:rsid w:val="005D0200"/>
    <w:rsid w:val="005D3FA5"/>
    <w:rsid w:val="005D44EF"/>
    <w:rsid w:val="005D5112"/>
    <w:rsid w:val="005D5D67"/>
    <w:rsid w:val="005E4A2E"/>
    <w:rsid w:val="005E773F"/>
    <w:rsid w:val="005E781C"/>
    <w:rsid w:val="005F34CC"/>
    <w:rsid w:val="005F3914"/>
    <w:rsid w:val="005F3B5A"/>
    <w:rsid w:val="005F6AB4"/>
    <w:rsid w:val="005F7A80"/>
    <w:rsid w:val="0060721F"/>
    <w:rsid w:val="00607471"/>
    <w:rsid w:val="00610A66"/>
    <w:rsid w:val="00613177"/>
    <w:rsid w:val="00613F7C"/>
    <w:rsid w:val="00614BF2"/>
    <w:rsid w:val="0061557C"/>
    <w:rsid w:val="00620D1B"/>
    <w:rsid w:val="00623DE2"/>
    <w:rsid w:val="00627601"/>
    <w:rsid w:val="006300D0"/>
    <w:rsid w:val="00632012"/>
    <w:rsid w:val="006331E3"/>
    <w:rsid w:val="00634694"/>
    <w:rsid w:val="00635424"/>
    <w:rsid w:val="00636517"/>
    <w:rsid w:val="00637690"/>
    <w:rsid w:val="00640E1E"/>
    <w:rsid w:val="00641721"/>
    <w:rsid w:val="00642169"/>
    <w:rsid w:val="0064389A"/>
    <w:rsid w:val="0064468C"/>
    <w:rsid w:val="00644F02"/>
    <w:rsid w:val="00645168"/>
    <w:rsid w:val="00645442"/>
    <w:rsid w:val="00645469"/>
    <w:rsid w:val="006525CD"/>
    <w:rsid w:val="00653F7F"/>
    <w:rsid w:val="00662EE8"/>
    <w:rsid w:val="00663813"/>
    <w:rsid w:val="00664AFD"/>
    <w:rsid w:val="00665031"/>
    <w:rsid w:val="006650B8"/>
    <w:rsid w:val="0066694D"/>
    <w:rsid w:val="00667567"/>
    <w:rsid w:val="0067391A"/>
    <w:rsid w:val="00674173"/>
    <w:rsid w:val="00676B59"/>
    <w:rsid w:val="00677D87"/>
    <w:rsid w:val="0068373C"/>
    <w:rsid w:val="00684CF7"/>
    <w:rsid w:val="00690DB1"/>
    <w:rsid w:val="00691D45"/>
    <w:rsid w:val="00693404"/>
    <w:rsid w:val="006953D9"/>
    <w:rsid w:val="006A1269"/>
    <w:rsid w:val="006A5803"/>
    <w:rsid w:val="006A69C3"/>
    <w:rsid w:val="006A702A"/>
    <w:rsid w:val="006A7C15"/>
    <w:rsid w:val="006B1242"/>
    <w:rsid w:val="006B1DBC"/>
    <w:rsid w:val="006B7C1C"/>
    <w:rsid w:val="006B7D9A"/>
    <w:rsid w:val="006C06D9"/>
    <w:rsid w:val="006C171E"/>
    <w:rsid w:val="006C3E22"/>
    <w:rsid w:val="006C5716"/>
    <w:rsid w:val="006C64B2"/>
    <w:rsid w:val="006C74A9"/>
    <w:rsid w:val="006D07DE"/>
    <w:rsid w:val="006D361A"/>
    <w:rsid w:val="006D424C"/>
    <w:rsid w:val="006D7D6A"/>
    <w:rsid w:val="006E06D9"/>
    <w:rsid w:val="006E1D40"/>
    <w:rsid w:val="006E2E1F"/>
    <w:rsid w:val="006E5059"/>
    <w:rsid w:val="006F0856"/>
    <w:rsid w:val="006F4B48"/>
    <w:rsid w:val="006F5F03"/>
    <w:rsid w:val="006F5FFF"/>
    <w:rsid w:val="006F7978"/>
    <w:rsid w:val="00700C16"/>
    <w:rsid w:val="00700F1D"/>
    <w:rsid w:val="00702237"/>
    <w:rsid w:val="00710804"/>
    <w:rsid w:val="00710877"/>
    <w:rsid w:val="00711FC6"/>
    <w:rsid w:val="007130B1"/>
    <w:rsid w:val="00715071"/>
    <w:rsid w:val="00720B60"/>
    <w:rsid w:val="00720D0D"/>
    <w:rsid w:val="007231E9"/>
    <w:rsid w:val="00724F0E"/>
    <w:rsid w:val="00725DA2"/>
    <w:rsid w:val="00727C59"/>
    <w:rsid w:val="00732C6B"/>
    <w:rsid w:val="00733730"/>
    <w:rsid w:val="00734D34"/>
    <w:rsid w:val="00734E5D"/>
    <w:rsid w:val="00736013"/>
    <w:rsid w:val="00737BF8"/>
    <w:rsid w:val="0074339B"/>
    <w:rsid w:val="00751B38"/>
    <w:rsid w:val="0075264F"/>
    <w:rsid w:val="00756245"/>
    <w:rsid w:val="00756B40"/>
    <w:rsid w:val="00761662"/>
    <w:rsid w:val="00763E37"/>
    <w:rsid w:val="00764043"/>
    <w:rsid w:val="00765C94"/>
    <w:rsid w:val="007667A4"/>
    <w:rsid w:val="007754AA"/>
    <w:rsid w:val="007757CF"/>
    <w:rsid w:val="0078128F"/>
    <w:rsid w:val="007819D9"/>
    <w:rsid w:val="0078683C"/>
    <w:rsid w:val="007868E8"/>
    <w:rsid w:val="00790EDB"/>
    <w:rsid w:val="00791538"/>
    <w:rsid w:val="0079326E"/>
    <w:rsid w:val="00796EDE"/>
    <w:rsid w:val="007A4FC7"/>
    <w:rsid w:val="007A5A58"/>
    <w:rsid w:val="007A79CA"/>
    <w:rsid w:val="007B1071"/>
    <w:rsid w:val="007B1C56"/>
    <w:rsid w:val="007B5842"/>
    <w:rsid w:val="007B6E33"/>
    <w:rsid w:val="007B7D40"/>
    <w:rsid w:val="007C1DD7"/>
    <w:rsid w:val="007C24E3"/>
    <w:rsid w:val="007C3CD5"/>
    <w:rsid w:val="007C5E88"/>
    <w:rsid w:val="007C5F1F"/>
    <w:rsid w:val="007C61EF"/>
    <w:rsid w:val="007D1C0D"/>
    <w:rsid w:val="007D2D23"/>
    <w:rsid w:val="007D4A71"/>
    <w:rsid w:val="007D6C28"/>
    <w:rsid w:val="007E0BAF"/>
    <w:rsid w:val="007E27D6"/>
    <w:rsid w:val="007E3921"/>
    <w:rsid w:val="007E525F"/>
    <w:rsid w:val="00801028"/>
    <w:rsid w:val="00802F1D"/>
    <w:rsid w:val="00803793"/>
    <w:rsid w:val="00804000"/>
    <w:rsid w:val="0080412D"/>
    <w:rsid w:val="00817A01"/>
    <w:rsid w:val="00820E1F"/>
    <w:rsid w:val="00824BE1"/>
    <w:rsid w:val="00825E35"/>
    <w:rsid w:val="0082734F"/>
    <w:rsid w:val="00827435"/>
    <w:rsid w:val="00830792"/>
    <w:rsid w:val="00830A4E"/>
    <w:rsid w:val="008319C8"/>
    <w:rsid w:val="008322FF"/>
    <w:rsid w:val="00833305"/>
    <w:rsid w:val="008334F8"/>
    <w:rsid w:val="0083586A"/>
    <w:rsid w:val="00835FFD"/>
    <w:rsid w:val="00845D94"/>
    <w:rsid w:val="00847E59"/>
    <w:rsid w:val="008504BF"/>
    <w:rsid w:val="008524CE"/>
    <w:rsid w:val="00854E85"/>
    <w:rsid w:val="008575E9"/>
    <w:rsid w:val="0086440C"/>
    <w:rsid w:val="008678A4"/>
    <w:rsid w:val="00876659"/>
    <w:rsid w:val="0087734C"/>
    <w:rsid w:val="00882141"/>
    <w:rsid w:val="008876EC"/>
    <w:rsid w:val="008922A8"/>
    <w:rsid w:val="00894916"/>
    <w:rsid w:val="00895BD5"/>
    <w:rsid w:val="008A16C4"/>
    <w:rsid w:val="008A20A9"/>
    <w:rsid w:val="008A3609"/>
    <w:rsid w:val="008A6FED"/>
    <w:rsid w:val="008B1F5C"/>
    <w:rsid w:val="008B1F73"/>
    <w:rsid w:val="008B39C5"/>
    <w:rsid w:val="008B51AA"/>
    <w:rsid w:val="008B7382"/>
    <w:rsid w:val="008C5A7A"/>
    <w:rsid w:val="008C67F2"/>
    <w:rsid w:val="008C73D8"/>
    <w:rsid w:val="008D064A"/>
    <w:rsid w:val="008D14F8"/>
    <w:rsid w:val="008D1634"/>
    <w:rsid w:val="008D1E91"/>
    <w:rsid w:val="008D2B0F"/>
    <w:rsid w:val="008D2CDB"/>
    <w:rsid w:val="008D31EF"/>
    <w:rsid w:val="008D4699"/>
    <w:rsid w:val="008E0F44"/>
    <w:rsid w:val="008E230D"/>
    <w:rsid w:val="008E449E"/>
    <w:rsid w:val="008E4BDD"/>
    <w:rsid w:val="008E52FB"/>
    <w:rsid w:val="008E721B"/>
    <w:rsid w:val="008E770C"/>
    <w:rsid w:val="008E7D01"/>
    <w:rsid w:val="008F187F"/>
    <w:rsid w:val="008F190B"/>
    <w:rsid w:val="008F39F1"/>
    <w:rsid w:val="008F402F"/>
    <w:rsid w:val="008F76E8"/>
    <w:rsid w:val="00906D34"/>
    <w:rsid w:val="009078A1"/>
    <w:rsid w:val="00910021"/>
    <w:rsid w:val="00911E9C"/>
    <w:rsid w:val="0091318E"/>
    <w:rsid w:val="00915928"/>
    <w:rsid w:val="00917405"/>
    <w:rsid w:val="00920F7C"/>
    <w:rsid w:val="00922BEE"/>
    <w:rsid w:val="00924743"/>
    <w:rsid w:val="00930CAC"/>
    <w:rsid w:val="00932CCC"/>
    <w:rsid w:val="00933174"/>
    <w:rsid w:val="009331C0"/>
    <w:rsid w:val="00934CAE"/>
    <w:rsid w:val="00940C9A"/>
    <w:rsid w:val="0094257D"/>
    <w:rsid w:val="00945B58"/>
    <w:rsid w:val="009515C6"/>
    <w:rsid w:val="00953383"/>
    <w:rsid w:val="0095467C"/>
    <w:rsid w:val="00954A61"/>
    <w:rsid w:val="00955C6F"/>
    <w:rsid w:val="00962F79"/>
    <w:rsid w:val="00966C7B"/>
    <w:rsid w:val="009701DC"/>
    <w:rsid w:val="009715D8"/>
    <w:rsid w:val="00976129"/>
    <w:rsid w:val="0097738C"/>
    <w:rsid w:val="009775B8"/>
    <w:rsid w:val="009811A8"/>
    <w:rsid w:val="00982001"/>
    <w:rsid w:val="00985686"/>
    <w:rsid w:val="0098659E"/>
    <w:rsid w:val="00992894"/>
    <w:rsid w:val="00993239"/>
    <w:rsid w:val="00995BF9"/>
    <w:rsid w:val="009A0CAF"/>
    <w:rsid w:val="009A0E49"/>
    <w:rsid w:val="009A1328"/>
    <w:rsid w:val="009A2207"/>
    <w:rsid w:val="009A5974"/>
    <w:rsid w:val="009A6FC2"/>
    <w:rsid w:val="009B0C21"/>
    <w:rsid w:val="009B0EDA"/>
    <w:rsid w:val="009B29A5"/>
    <w:rsid w:val="009B36A8"/>
    <w:rsid w:val="009B41AC"/>
    <w:rsid w:val="009B6C42"/>
    <w:rsid w:val="009D04E8"/>
    <w:rsid w:val="009D2998"/>
    <w:rsid w:val="009D31F7"/>
    <w:rsid w:val="009D32C2"/>
    <w:rsid w:val="009D50DB"/>
    <w:rsid w:val="009D67C5"/>
    <w:rsid w:val="009E0B5F"/>
    <w:rsid w:val="009E2932"/>
    <w:rsid w:val="009E3A0A"/>
    <w:rsid w:val="009E52E6"/>
    <w:rsid w:val="009E69E5"/>
    <w:rsid w:val="009F3E91"/>
    <w:rsid w:val="009F512C"/>
    <w:rsid w:val="00A008DA"/>
    <w:rsid w:val="00A0571E"/>
    <w:rsid w:val="00A07B0C"/>
    <w:rsid w:val="00A11EA9"/>
    <w:rsid w:val="00A1499B"/>
    <w:rsid w:val="00A1779A"/>
    <w:rsid w:val="00A17CCF"/>
    <w:rsid w:val="00A20CD3"/>
    <w:rsid w:val="00A23490"/>
    <w:rsid w:val="00A2524E"/>
    <w:rsid w:val="00A30A1B"/>
    <w:rsid w:val="00A314C2"/>
    <w:rsid w:val="00A376BE"/>
    <w:rsid w:val="00A44323"/>
    <w:rsid w:val="00A44B4E"/>
    <w:rsid w:val="00A44E82"/>
    <w:rsid w:val="00A450E8"/>
    <w:rsid w:val="00A519A0"/>
    <w:rsid w:val="00A519E3"/>
    <w:rsid w:val="00A52191"/>
    <w:rsid w:val="00A5489C"/>
    <w:rsid w:val="00A55310"/>
    <w:rsid w:val="00A5552E"/>
    <w:rsid w:val="00A6109F"/>
    <w:rsid w:val="00A62A2E"/>
    <w:rsid w:val="00A63E86"/>
    <w:rsid w:val="00A71C73"/>
    <w:rsid w:val="00A7308E"/>
    <w:rsid w:val="00A757C3"/>
    <w:rsid w:val="00A75E5B"/>
    <w:rsid w:val="00A7684A"/>
    <w:rsid w:val="00A82316"/>
    <w:rsid w:val="00A82369"/>
    <w:rsid w:val="00A8325F"/>
    <w:rsid w:val="00A83527"/>
    <w:rsid w:val="00A83B69"/>
    <w:rsid w:val="00A86533"/>
    <w:rsid w:val="00A90C1C"/>
    <w:rsid w:val="00A91CA2"/>
    <w:rsid w:val="00A92FB8"/>
    <w:rsid w:val="00A932EE"/>
    <w:rsid w:val="00A93A70"/>
    <w:rsid w:val="00A948F1"/>
    <w:rsid w:val="00A94CFC"/>
    <w:rsid w:val="00AA18F9"/>
    <w:rsid w:val="00AA1D7D"/>
    <w:rsid w:val="00AA2790"/>
    <w:rsid w:val="00AA3806"/>
    <w:rsid w:val="00AA7414"/>
    <w:rsid w:val="00AB139D"/>
    <w:rsid w:val="00AB2D05"/>
    <w:rsid w:val="00AB30E6"/>
    <w:rsid w:val="00AB3EFB"/>
    <w:rsid w:val="00AB4025"/>
    <w:rsid w:val="00AB4086"/>
    <w:rsid w:val="00AB67F5"/>
    <w:rsid w:val="00AC0B05"/>
    <w:rsid w:val="00AC113A"/>
    <w:rsid w:val="00AC7F9D"/>
    <w:rsid w:val="00AD079A"/>
    <w:rsid w:val="00AD1890"/>
    <w:rsid w:val="00AD19AC"/>
    <w:rsid w:val="00AD4A6B"/>
    <w:rsid w:val="00AD702A"/>
    <w:rsid w:val="00AE2149"/>
    <w:rsid w:val="00AE33AE"/>
    <w:rsid w:val="00AE3F91"/>
    <w:rsid w:val="00AE7A8E"/>
    <w:rsid w:val="00AF2024"/>
    <w:rsid w:val="00B0053D"/>
    <w:rsid w:val="00B039E3"/>
    <w:rsid w:val="00B05D44"/>
    <w:rsid w:val="00B067B4"/>
    <w:rsid w:val="00B06D36"/>
    <w:rsid w:val="00B12BC4"/>
    <w:rsid w:val="00B14DBC"/>
    <w:rsid w:val="00B16839"/>
    <w:rsid w:val="00B21E65"/>
    <w:rsid w:val="00B22838"/>
    <w:rsid w:val="00B23B5C"/>
    <w:rsid w:val="00B311CE"/>
    <w:rsid w:val="00B33E95"/>
    <w:rsid w:val="00B3720B"/>
    <w:rsid w:val="00B4325A"/>
    <w:rsid w:val="00B440E8"/>
    <w:rsid w:val="00B4477D"/>
    <w:rsid w:val="00B45D0B"/>
    <w:rsid w:val="00B53CE3"/>
    <w:rsid w:val="00B5558A"/>
    <w:rsid w:val="00B56513"/>
    <w:rsid w:val="00B64376"/>
    <w:rsid w:val="00B6570C"/>
    <w:rsid w:val="00B7401F"/>
    <w:rsid w:val="00B769CF"/>
    <w:rsid w:val="00B806C3"/>
    <w:rsid w:val="00B80D6F"/>
    <w:rsid w:val="00B84FCA"/>
    <w:rsid w:val="00B85693"/>
    <w:rsid w:val="00B9089F"/>
    <w:rsid w:val="00B91826"/>
    <w:rsid w:val="00B91AEE"/>
    <w:rsid w:val="00B93AA1"/>
    <w:rsid w:val="00B9533F"/>
    <w:rsid w:val="00B95744"/>
    <w:rsid w:val="00B95F5A"/>
    <w:rsid w:val="00B96EAD"/>
    <w:rsid w:val="00BA5A03"/>
    <w:rsid w:val="00BA79F5"/>
    <w:rsid w:val="00BB1747"/>
    <w:rsid w:val="00BB276E"/>
    <w:rsid w:val="00BB3AB6"/>
    <w:rsid w:val="00BB766D"/>
    <w:rsid w:val="00BC007B"/>
    <w:rsid w:val="00BC0E52"/>
    <w:rsid w:val="00BC26BA"/>
    <w:rsid w:val="00BC35F8"/>
    <w:rsid w:val="00BC481B"/>
    <w:rsid w:val="00BC5A58"/>
    <w:rsid w:val="00BD1191"/>
    <w:rsid w:val="00BD2771"/>
    <w:rsid w:val="00BD617C"/>
    <w:rsid w:val="00BE2F3F"/>
    <w:rsid w:val="00BF376F"/>
    <w:rsid w:val="00BF46A6"/>
    <w:rsid w:val="00BF68CC"/>
    <w:rsid w:val="00BF71FB"/>
    <w:rsid w:val="00C0130E"/>
    <w:rsid w:val="00C04CFF"/>
    <w:rsid w:val="00C06545"/>
    <w:rsid w:val="00C10D50"/>
    <w:rsid w:val="00C134AF"/>
    <w:rsid w:val="00C158C1"/>
    <w:rsid w:val="00C168C3"/>
    <w:rsid w:val="00C220FC"/>
    <w:rsid w:val="00C23458"/>
    <w:rsid w:val="00C2374F"/>
    <w:rsid w:val="00C24DFA"/>
    <w:rsid w:val="00C24F9D"/>
    <w:rsid w:val="00C26845"/>
    <w:rsid w:val="00C30182"/>
    <w:rsid w:val="00C310C5"/>
    <w:rsid w:val="00C31B8E"/>
    <w:rsid w:val="00C31FC9"/>
    <w:rsid w:val="00C37A63"/>
    <w:rsid w:val="00C44411"/>
    <w:rsid w:val="00C46A36"/>
    <w:rsid w:val="00C47037"/>
    <w:rsid w:val="00C533B3"/>
    <w:rsid w:val="00C53625"/>
    <w:rsid w:val="00C53E9F"/>
    <w:rsid w:val="00C548BA"/>
    <w:rsid w:val="00C57784"/>
    <w:rsid w:val="00C602C1"/>
    <w:rsid w:val="00C60F5F"/>
    <w:rsid w:val="00C612FA"/>
    <w:rsid w:val="00C62CC7"/>
    <w:rsid w:val="00C63FC0"/>
    <w:rsid w:val="00C66392"/>
    <w:rsid w:val="00C67780"/>
    <w:rsid w:val="00C73D09"/>
    <w:rsid w:val="00C744F8"/>
    <w:rsid w:val="00C74C5E"/>
    <w:rsid w:val="00C75ECA"/>
    <w:rsid w:val="00C76CB5"/>
    <w:rsid w:val="00C82558"/>
    <w:rsid w:val="00C827A2"/>
    <w:rsid w:val="00C82B69"/>
    <w:rsid w:val="00C82CB3"/>
    <w:rsid w:val="00C86ACC"/>
    <w:rsid w:val="00C86E29"/>
    <w:rsid w:val="00C91B28"/>
    <w:rsid w:val="00C91F3A"/>
    <w:rsid w:val="00C93590"/>
    <w:rsid w:val="00C97021"/>
    <w:rsid w:val="00C971F8"/>
    <w:rsid w:val="00CA5446"/>
    <w:rsid w:val="00CB12E8"/>
    <w:rsid w:val="00CB1AC7"/>
    <w:rsid w:val="00CB218D"/>
    <w:rsid w:val="00CB3C63"/>
    <w:rsid w:val="00CB5625"/>
    <w:rsid w:val="00CB5797"/>
    <w:rsid w:val="00CC018F"/>
    <w:rsid w:val="00CC1C17"/>
    <w:rsid w:val="00CC4F7F"/>
    <w:rsid w:val="00CD09E1"/>
    <w:rsid w:val="00CD1BB8"/>
    <w:rsid w:val="00CD4881"/>
    <w:rsid w:val="00CD74CC"/>
    <w:rsid w:val="00CE0F30"/>
    <w:rsid w:val="00CE1780"/>
    <w:rsid w:val="00CE4913"/>
    <w:rsid w:val="00CE66BD"/>
    <w:rsid w:val="00CF0671"/>
    <w:rsid w:val="00CF1033"/>
    <w:rsid w:val="00CF247A"/>
    <w:rsid w:val="00CF3997"/>
    <w:rsid w:val="00CF44AD"/>
    <w:rsid w:val="00CF4FC0"/>
    <w:rsid w:val="00CF7265"/>
    <w:rsid w:val="00D00ABE"/>
    <w:rsid w:val="00D03050"/>
    <w:rsid w:val="00D1072F"/>
    <w:rsid w:val="00D108A5"/>
    <w:rsid w:val="00D10BC8"/>
    <w:rsid w:val="00D10F57"/>
    <w:rsid w:val="00D14585"/>
    <w:rsid w:val="00D20EFF"/>
    <w:rsid w:val="00D215C3"/>
    <w:rsid w:val="00D24DE1"/>
    <w:rsid w:val="00D2551E"/>
    <w:rsid w:val="00D31324"/>
    <w:rsid w:val="00D36A05"/>
    <w:rsid w:val="00D36A58"/>
    <w:rsid w:val="00D420B3"/>
    <w:rsid w:val="00D42B44"/>
    <w:rsid w:val="00D53ED8"/>
    <w:rsid w:val="00D604AC"/>
    <w:rsid w:val="00D612E3"/>
    <w:rsid w:val="00D6132D"/>
    <w:rsid w:val="00D64857"/>
    <w:rsid w:val="00D6493A"/>
    <w:rsid w:val="00D649A5"/>
    <w:rsid w:val="00D64E6E"/>
    <w:rsid w:val="00D650FA"/>
    <w:rsid w:val="00D66AEE"/>
    <w:rsid w:val="00D67875"/>
    <w:rsid w:val="00D719B9"/>
    <w:rsid w:val="00D71E86"/>
    <w:rsid w:val="00D731C6"/>
    <w:rsid w:val="00D745C5"/>
    <w:rsid w:val="00D75327"/>
    <w:rsid w:val="00D76831"/>
    <w:rsid w:val="00D77CD1"/>
    <w:rsid w:val="00D80BD1"/>
    <w:rsid w:val="00D80C36"/>
    <w:rsid w:val="00D81A32"/>
    <w:rsid w:val="00D86EE1"/>
    <w:rsid w:val="00D95205"/>
    <w:rsid w:val="00D95E90"/>
    <w:rsid w:val="00D96126"/>
    <w:rsid w:val="00D9667B"/>
    <w:rsid w:val="00DA2FD5"/>
    <w:rsid w:val="00DA74C2"/>
    <w:rsid w:val="00DB4B1C"/>
    <w:rsid w:val="00DB5085"/>
    <w:rsid w:val="00DB619F"/>
    <w:rsid w:val="00DC1062"/>
    <w:rsid w:val="00DC132C"/>
    <w:rsid w:val="00DC2A70"/>
    <w:rsid w:val="00DC2B3A"/>
    <w:rsid w:val="00DD1523"/>
    <w:rsid w:val="00DD4191"/>
    <w:rsid w:val="00DD43F0"/>
    <w:rsid w:val="00DD44DE"/>
    <w:rsid w:val="00DE09AB"/>
    <w:rsid w:val="00DE4A3F"/>
    <w:rsid w:val="00DE5A99"/>
    <w:rsid w:val="00DF3881"/>
    <w:rsid w:val="00DF4367"/>
    <w:rsid w:val="00DF7291"/>
    <w:rsid w:val="00DF74E5"/>
    <w:rsid w:val="00E0574A"/>
    <w:rsid w:val="00E05D9D"/>
    <w:rsid w:val="00E1243D"/>
    <w:rsid w:val="00E12742"/>
    <w:rsid w:val="00E146D4"/>
    <w:rsid w:val="00E21D37"/>
    <w:rsid w:val="00E220ED"/>
    <w:rsid w:val="00E22B44"/>
    <w:rsid w:val="00E24F20"/>
    <w:rsid w:val="00E253AA"/>
    <w:rsid w:val="00E3073F"/>
    <w:rsid w:val="00E30ACD"/>
    <w:rsid w:val="00E32735"/>
    <w:rsid w:val="00E36122"/>
    <w:rsid w:val="00E44431"/>
    <w:rsid w:val="00E44B88"/>
    <w:rsid w:val="00E44F84"/>
    <w:rsid w:val="00E45809"/>
    <w:rsid w:val="00E65096"/>
    <w:rsid w:val="00E66E36"/>
    <w:rsid w:val="00E702ED"/>
    <w:rsid w:val="00E709A4"/>
    <w:rsid w:val="00E712FE"/>
    <w:rsid w:val="00E772DB"/>
    <w:rsid w:val="00E81367"/>
    <w:rsid w:val="00E8185F"/>
    <w:rsid w:val="00E82A45"/>
    <w:rsid w:val="00E86012"/>
    <w:rsid w:val="00E86BAB"/>
    <w:rsid w:val="00E94E10"/>
    <w:rsid w:val="00E95140"/>
    <w:rsid w:val="00E96743"/>
    <w:rsid w:val="00E96A42"/>
    <w:rsid w:val="00EA49C5"/>
    <w:rsid w:val="00EA4DC8"/>
    <w:rsid w:val="00EA5820"/>
    <w:rsid w:val="00EA6279"/>
    <w:rsid w:val="00EA6C41"/>
    <w:rsid w:val="00EA6D75"/>
    <w:rsid w:val="00EB3574"/>
    <w:rsid w:val="00EB3D66"/>
    <w:rsid w:val="00EB5027"/>
    <w:rsid w:val="00EB75F6"/>
    <w:rsid w:val="00EC1836"/>
    <w:rsid w:val="00EC38F9"/>
    <w:rsid w:val="00EC3990"/>
    <w:rsid w:val="00EC484B"/>
    <w:rsid w:val="00EC7E58"/>
    <w:rsid w:val="00ED0A58"/>
    <w:rsid w:val="00ED15FA"/>
    <w:rsid w:val="00ED27E8"/>
    <w:rsid w:val="00ED5C9F"/>
    <w:rsid w:val="00EE3AFB"/>
    <w:rsid w:val="00EE6E9A"/>
    <w:rsid w:val="00EE7DA5"/>
    <w:rsid w:val="00EF2AC4"/>
    <w:rsid w:val="00EF33E5"/>
    <w:rsid w:val="00EF397E"/>
    <w:rsid w:val="00EF41CD"/>
    <w:rsid w:val="00EF51CE"/>
    <w:rsid w:val="00F05AE9"/>
    <w:rsid w:val="00F05D6D"/>
    <w:rsid w:val="00F06F68"/>
    <w:rsid w:val="00F12EF5"/>
    <w:rsid w:val="00F14C5F"/>
    <w:rsid w:val="00F15E9D"/>
    <w:rsid w:val="00F24C2D"/>
    <w:rsid w:val="00F25584"/>
    <w:rsid w:val="00F27D59"/>
    <w:rsid w:val="00F30421"/>
    <w:rsid w:val="00F329BF"/>
    <w:rsid w:val="00F32A81"/>
    <w:rsid w:val="00F35583"/>
    <w:rsid w:val="00F37E20"/>
    <w:rsid w:val="00F40C82"/>
    <w:rsid w:val="00F4197F"/>
    <w:rsid w:val="00F45DFF"/>
    <w:rsid w:val="00F46998"/>
    <w:rsid w:val="00F5382D"/>
    <w:rsid w:val="00F53D9C"/>
    <w:rsid w:val="00F5462B"/>
    <w:rsid w:val="00F57205"/>
    <w:rsid w:val="00F61386"/>
    <w:rsid w:val="00F634AD"/>
    <w:rsid w:val="00F63677"/>
    <w:rsid w:val="00F66396"/>
    <w:rsid w:val="00F757A7"/>
    <w:rsid w:val="00F75B81"/>
    <w:rsid w:val="00F77CF8"/>
    <w:rsid w:val="00F804C4"/>
    <w:rsid w:val="00F80C7E"/>
    <w:rsid w:val="00F82F83"/>
    <w:rsid w:val="00F836A4"/>
    <w:rsid w:val="00F84506"/>
    <w:rsid w:val="00F873AC"/>
    <w:rsid w:val="00F90C64"/>
    <w:rsid w:val="00F92B30"/>
    <w:rsid w:val="00F933B9"/>
    <w:rsid w:val="00F94674"/>
    <w:rsid w:val="00F94919"/>
    <w:rsid w:val="00F94A59"/>
    <w:rsid w:val="00FA25B6"/>
    <w:rsid w:val="00FA2FAF"/>
    <w:rsid w:val="00FA54F6"/>
    <w:rsid w:val="00FA5E94"/>
    <w:rsid w:val="00FA64B1"/>
    <w:rsid w:val="00FA70F3"/>
    <w:rsid w:val="00FA71CD"/>
    <w:rsid w:val="00FB0453"/>
    <w:rsid w:val="00FB0C07"/>
    <w:rsid w:val="00FB298D"/>
    <w:rsid w:val="00FC1439"/>
    <w:rsid w:val="00FC3F65"/>
    <w:rsid w:val="00FC71DA"/>
    <w:rsid w:val="00FC724B"/>
    <w:rsid w:val="00FC7668"/>
    <w:rsid w:val="00FC7910"/>
    <w:rsid w:val="00FD01E0"/>
    <w:rsid w:val="00FE1627"/>
    <w:rsid w:val="00FE1DF9"/>
    <w:rsid w:val="00FE4284"/>
    <w:rsid w:val="00FE7E42"/>
    <w:rsid w:val="00FF092F"/>
    <w:rsid w:val="00FF0DA7"/>
    <w:rsid w:val="00FF44E0"/>
    <w:rsid w:val="00FF5928"/>
    <w:rsid w:val="00FF6C72"/>
    <w:rsid w:val="012B5FCB"/>
    <w:rsid w:val="016165A8"/>
    <w:rsid w:val="030C1A27"/>
    <w:rsid w:val="036838A2"/>
    <w:rsid w:val="057E191B"/>
    <w:rsid w:val="061B4DE2"/>
    <w:rsid w:val="067F0330"/>
    <w:rsid w:val="07F228FC"/>
    <w:rsid w:val="0B792443"/>
    <w:rsid w:val="0D3859A3"/>
    <w:rsid w:val="0D546E28"/>
    <w:rsid w:val="10D34575"/>
    <w:rsid w:val="10F67435"/>
    <w:rsid w:val="15481413"/>
    <w:rsid w:val="16607880"/>
    <w:rsid w:val="179D3047"/>
    <w:rsid w:val="185F18D0"/>
    <w:rsid w:val="1A5111AE"/>
    <w:rsid w:val="1C4A1148"/>
    <w:rsid w:val="1CE204E2"/>
    <w:rsid w:val="1D753E2F"/>
    <w:rsid w:val="2A27539A"/>
    <w:rsid w:val="31746C23"/>
    <w:rsid w:val="350D1C00"/>
    <w:rsid w:val="356F7B37"/>
    <w:rsid w:val="36531C96"/>
    <w:rsid w:val="36C2526A"/>
    <w:rsid w:val="38BD2F10"/>
    <w:rsid w:val="3AF108E1"/>
    <w:rsid w:val="3DAF5B4E"/>
    <w:rsid w:val="3F7C260F"/>
    <w:rsid w:val="40BC408E"/>
    <w:rsid w:val="410A2F38"/>
    <w:rsid w:val="4368683F"/>
    <w:rsid w:val="44AA183B"/>
    <w:rsid w:val="453503A1"/>
    <w:rsid w:val="467F63F2"/>
    <w:rsid w:val="46DA064C"/>
    <w:rsid w:val="4C6729B1"/>
    <w:rsid w:val="4D65521B"/>
    <w:rsid w:val="54F70C58"/>
    <w:rsid w:val="57CF3300"/>
    <w:rsid w:val="58EC6094"/>
    <w:rsid w:val="5E1D0A32"/>
    <w:rsid w:val="63D33B74"/>
    <w:rsid w:val="672B3B81"/>
    <w:rsid w:val="698348E5"/>
    <w:rsid w:val="69952C06"/>
    <w:rsid w:val="6EBF3443"/>
    <w:rsid w:val="73414607"/>
    <w:rsid w:val="74E975FA"/>
    <w:rsid w:val="76317881"/>
    <w:rsid w:val="777C5033"/>
    <w:rsid w:val="7B951D42"/>
    <w:rsid w:val="7EB21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0" w:uiPriority="0" w:unhideWhenUsed="0"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unhideWhenUsed="0" w:qFormat="1"/>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semiHidden="0" w:uiPriority="0" w:unhideWhenUsed="0" w:qFormat="1"/>
    <w:lsdException w:name="Hyperlink" w:semiHidden="0" w:qFormat="1"/>
    <w:lsdException w:name="FollowedHyperlink" w:qFormat="1"/>
    <w:lsdException w:name="Strong" w:semiHidden="0" w:uiPriority="0" w:unhideWhenUsed="0" w:qFormat="1"/>
    <w:lsdException w:name="Emphasis" w:semiHidden="0" w:uiPriority="20" w:unhideWhenUsed="0" w:qFormat="1"/>
    <w:lsdException w:name="Plain Text" w:semiHidden="0" w:unhideWhenUsed="0" w:qFormat="1"/>
    <w:lsdException w:name="Normal (Web)" w:semiHidden="0" w:uiPriority="0" w:unhideWhenUsed="0"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qFormat="1"/>
    <w:lsdException w:name="Balloon Text" w:qFormat="1"/>
    <w:lsdException w:name="Table Grid" w:semiHidden="0"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仿宋_GB2312" w:eastAsia="@仿宋_GB2312" w:hAnsi="@仿宋_GB2312" w:cs="@仿宋_GB2312"/>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semiHidden/>
    <w:unhideWhenUsed/>
    <w:qFormat/>
    <w:pPr>
      <w:keepNext/>
      <w:keepLines/>
      <w:spacing w:before="260" w:after="260" w:line="412" w:lineRule="auto"/>
      <w:ind w:firstLine="628"/>
      <w:jc w:val="center"/>
      <w:outlineLvl w:val="1"/>
    </w:pPr>
    <w:rPr>
      <w:rFonts w:ascii="Arial" w:eastAsia="黑体" w:hAnsi="Arial"/>
      <w:sz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6"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eastAsia="宋体" w:hAnsi="Times New Roman" w:cs="Times New Roman"/>
      <w:kern w:val="0"/>
      <w:sz w:val="24"/>
    </w:rPr>
  </w:style>
  <w:style w:type="paragraph" w:styleId="a4">
    <w:name w:val="annotation text"/>
    <w:basedOn w:val="a"/>
    <w:link w:val="Char1"/>
    <w:qFormat/>
    <w:pPr>
      <w:jc w:val="left"/>
    </w:pPr>
    <w:rPr>
      <w:rFonts w:ascii="Arial" w:eastAsia="黑体" w:hAnsi="Arial" w:cs="Arial"/>
    </w:rPr>
  </w:style>
  <w:style w:type="paragraph" w:styleId="a5">
    <w:name w:val="Body Text"/>
    <w:basedOn w:val="a"/>
    <w:link w:val="Char"/>
    <w:qFormat/>
    <w:pPr>
      <w:spacing w:after="120"/>
    </w:pPr>
    <w:rPr>
      <w:rFonts w:ascii="@微软简标宋" w:eastAsia="@微软简标宋" w:hAnsi="@微软简标宋" w:cs="@微软简标宋"/>
      <w:szCs w:val="24"/>
      <w:lang w:val="zh-CN"/>
    </w:rPr>
  </w:style>
  <w:style w:type="paragraph" w:styleId="30">
    <w:name w:val="toc 3"/>
    <w:basedOn w:val="a"/>
    <w:next w:val="a"/>
    <w:uiPriority w:val="39"/>
    <w:unhideWhenUsed/>
    <w:qFormat/>
    <w:pPr>
      <w:widowControl/>
      <w:spacing w:after="100" w:line="276" w:lineRule="auto"/>
      <w:ind w:left="440"/>
      <w:jc w:val="left"/>
    </w:pPr>
    <w:rPr>
      <w:rFonts w:asciiTheme="minorHAnsi" w:eastAsiaTheme="minorEastAsia" w:hAnsiTheme="minorHAnsi" w:cstheme="minorBidi"/>
      <w:kern w:val="0"/>
      <w:sz w:val="22"/>
      <w:szCs w:val="22"/>
    </w:rPr>
  </w:style>
  <w:style w:type="paragraph" w:styleId="a6">
    <w:name w:val="Plain Text"/>
    <w:basedOn w:val="a"/>
    <w:link w:val="Char0"/>
    <w:uiPriority w:val="99"/>
    <w:qFormat/>
    <w:rPr>
      <w:rFonts w:ascii="宋体" w:eastAsiaTheme="minorEastAsia" w:hAnsi="Courier New" w:cstheme="minorBidi"/>
      <w:szCs w:val="22"/>
    </w:rPr>
  </w:style>
  <w:style w:type="paragraph" w:styleId="a7">
    <w:name w:val="Date"/>
    <w:basedOn w:val="a"/>
    <w:next w:val="a"/>
    <w:link w:val="Char2"/>
    <w:qFormat/>
    <w:rPr>
      <w:rFonts w:ascii="Arial" w:eastAsia="宋体" w:hAnsi="Arial" w:cs="Arial"/>
      <w:b/>
      <w:sz w:val="28"/>
    </w:r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76" w:lineRule="auto"/>
      <w:jc w:val="left"/>
    </w:pPr>
    <w:rPr>
      <w:rFonts w:asciiTheme="minorHAnsi" w:eastAsiaTheme="minorEastAsia" w:hAnsiTheme="minorHAnsi" w:cstheme="minorBidi"/>
      <w:kern w:val="0"/>
      <w:sz w:val="22"/>
      <w:szCs w:val="22"/>
    </w:rPr>
  </w:style>
  <w:style w:type="paragraph" w:styleId="ab">
    <w:name w:val="Subtitle"/>
    <w:basedOn w:val="a"/>
    <w:next w:val="a"/>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20">
    <w:name w:val="toc 2"/>
    <w:basedOn w:val="a"/>
    <w:next w:val="a"/>
    <w:uiPriority w:val="39"/>
    <w:unhideWhenUsed/>
    <w:qFormat/>
    <w:pPr>
      <w:widowControl/>
      <w:spacing w:after="100" w:line="276" w:lineRule="auto"/>
      <w:ind w:left="220"/>
      <w:jc w:val="left"/>
    </w:pPr>
    <w:rPr>
      <w:rFonts w:asciiTheme="minorHAnsi" w:eastAsiaTheme="minorEastAsia" w:hAnsiTheme="minorHAnsi" w:cstheme="minorBidi"/>
      <w:kern w:val="0"/>
      <w:sz w:val="22"/>
      <w:szCs w:val="22"/>
    </w:rPr>
  </w:style>
  <w:style w:type="paragraph" w:styleId="ac">
    <w:name w:val="Normal (Web)"/>
    <w:basedOn w:val="a"/>
    <w:qFormat/>
  </w:style>
  <w:style w:type="paragraph" w:styleId="11">
    <w:name w:val="index 1"/>
    <w:basedOn w:val="a"/>
    <w:next w:val="a"/>
    <w:qFormat/>
    <w:pPr>
      <w:jc w:val="center"/>
    </w:pPr>
    <w:rPr>
      <w:rFonts w:ascii="Arial" w:eastAsia="Arial" w:hAnsi="Arial" w:cs="Arial"/>
      <w:b/>
      <w:bCs/>
      <w:sz w:val="28"/>
    </w:rPr>
  </w:style>
  <w:style w:type="table" w:styleId="ad">
    <w:name w:val="Table Grid"/>
    <w:basedOn w:val="a1"/>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uiPriority w:val="99"/>
    <w:semiHidden/>
    <w:unhideWhenUsed/>
    <w:qFormat/>
    <w:rPr>
      <w:color w:val="800080"/>
      <w:u w:val="none"/>
    </w:rPr>
  </w:style>
  <w:style w:type="character" w:styleId="af0">
    <w:name w:val="Emphasis"/>
    <w:basedOn w:val="a0"/>
    <w:uiPriority w:val="20"/>
    <w:qFormat/>
    <w:rPr>
      <w:b/>
    </w:rPr>
  </w:style>
  <w:style w:type="character" w:styleId="HTML">
    <w:name w:val="HTML Definition"/>
    <w:basedOn w:val="a0"/>
    <w:uiPriority w:val="99"/>
    <w:semiHidden/>
    <w:unhideWhenUsed/>
    <w:qFormat/>
    <w:rPr>
      <w:bdr w:val="single" w:sz="6" w:space="0" w:color="D2D2D2"/>
      <w:shd w:val="clear" w:color="auto" w:fill="FFFFFF"/>
    </w:rPr>
  </w:style>
  <w:style w:type="character" w:styleId="HTML0">
    <w:name w:val="HTML Typewriter"/>
    <w:basedOn w:val="a0"/>
    <w:uiPriority w:val="99"/>
    <w:semiHidden/>
    <w:unhideWhenUsed/>
    <w:qFormat/>
    <w:rPr>
      <w:rFonts w:ascii="monospace" w:eastAsia="monospace" w:hAnsi="monospace" w:cs="monospace" w:hint="default"/>
      <w:sz w:val="20"/>
    </w:rPr>
  </w:style>
  <w:style w:type="character" w:styleId="HTML1">
    <w:name w:val="HTML Acronym"/>
    <w:basedOn w:val="a0"/>
    <w:uiPriority w:val="99"/>
    <w:semiHidden/>
    <w:unhideWhenUsed/>
    <w:qFormat/>
  </w:style>
  <w:style w:type="character" w:styleId="HTML2">
    <w:name w:val="HTML Variable"/>
    <w:basedOn w:val="a0"/>
    <w:uiPriority w:val="99"/>
    <w:semiHidden/>
    <w:unhideWhenUsed/>
    <w:qFormat/>
  </w:style>
  <w:style w:type="character" w:styleId="af1">
    <w:name w:val="Hyperlink"/>
    <w:basedOn w:val="a0"/>
    <w:uiPriority w:val="99"/>
    <w:unhideWhenUsed/>
    <w:qFormat/>
    <w:rPr>
      <w:color w:val="0000FF" w:themeColor="hyperlink"/>
      <w:u w:val="single"/>
    </w:rPr>
  </w:style>
  <w:style w:type="character" w:styleId="HTML3">
    <w:name w:val="HTML Code"/>
    <w:basedOn w:val="a0"/>
    <w:uiPriority w:val="99"/>
    <w:semiHidden/>
    <w:unhideWhenUsed/>
    <w:qFormat/>
    <w:rPr>
      <w:rFonts w:ascii="monospace" w:eastAsia="monospace" w:hAnsi="monospace" w:cs="monospace" w:hint="default"/>
      <w:sz w:val="20"/>
    </w:rPr>
  </w:style>
  <w:style w:type="character" w:styleId="HTML4">
    <w:name w:val="HTML Cite"/>
    <w:basedOn w:val="a0"/>
    <w:uiPriority w:val="99"/>
    <w:semiHidden/>
    <w:unhideWhenUsed/>
    <w:qFormat/>
  </w:style>
  <w:style w:type="character" w:styleId="HTML5">
    <w:name w:val="HTML Keyboard"/>
    <w:basedOn w:val="a0"/>
    <w:uiPriority w:val="99"/>
    <w:semiHidden/>
    <w:unhideWhenUsed/>
    <w:qFormat/>
    <w:rPr>
      <w:rFonts w:ascii="monospace" w:eastAsia="monospace" w:hAnsi="monospace" w:cs="monospace" w:hint="default"/>
      <w:sz w:val="20"/>
    </w:rPr>
  </w:style>
  <w:style w:type="character" w:styleId="HTML6">
    <w:name w:val="HTML Sample"/>
    <w:basedOn w:val="a0"/>
    <w:uiPriority w:val="99"/>
    <w:semiHidden/>
    <w:unhideWhenUsed/>
    <w:qFormat/>
    <w:rPr>
      <w:rFonts w:ascii="monospace" w:eastAsia="monospace" w:hAnsi="monospace" w:cs="monospace"/>
      <w:sz w:val="1"/>
      <w:szCs w:val="1"/>
    </w:rPr>
  </w:style>
  <w:style w:type="character" w:customStyle="1" w:styleId="Char3">
    <w:name w:val="批注框文本 Char"/>
    <w:basedOn w:val="a0"/>
    <w:link w:val="a8"/>
    <w:uiPriority w:val="99"/>
    <w:semiHidden/>
    <w:qFormat/>
    <w:rPr>
      <w:rFonts w:ascii="@仿宋_GB2312" w:eastAsia="@仿宋_GB2312" w:hAnsi="@仿宋_GB2312" w:cs="@仿宋_GB2312"/>
      <w:sz w:val="18"/>
      <w:szCs w:val="18"/>
    </w:rPr>
  </w:style>
  <w:style w:type="paragraph" w:customStyle="1" w:styleId="af2">
    <w:name w:val="正文（缩进）"/>
    <w:basedOn w:val="a"/>
    <w:qFormat/>
    <w:pPr>
      <w:widowControl/>
      <w:spacing w:before="156" w:after="156"/>
      <w:ind w:firstLineChars="200" w:firstLine="480"/>
      <w:jc w:val="left"/>
    </w:pPr>
    <w:rPr>
      <w:kern w:val="0"/>
      <w:sz w:val="24"/>
      <w:szCs w:val="24"/>
    </w:rPr>
  </w:style>
  <w:style w:type="paragraph" w:customStyle="1" w:styleId="xl31">
    <w:name w:val="xl31"/>
    <w:basedOn w:val="a"/>
    <w:qFormat/>
    <w:pPr>
      <w:widowControl/>
      <w:spacing w:before="100" w:beforeAutospacing="1" w:after="100" w:afterAutospacing="1"/>
      <w:jc w:val="center"/>
    </w:pPr>
    <w:rPr>
      <w:b/>
      <w:bCs/>
      <w:kern w:val="0"/>
      <w:sz w:val="28"/>
      <w:szCs w:val="28"/>
    </w:rPr>
  </w:style>
  <w:style w:type="paragraph" w:customStyle="1" w:styleId="DL">
    <w:name w:val="D&amp;L"/>
    <w:basedOn w:val="aa"/>
    <w:qFormat/>
    <w:pPr>
      <w:pBdr>
        <w:bottom w:val="thinThickSmallGap" w:sz="18" w:space="1" w:color="auto"/>
      </w:pBdr>
      <w:adjustRightInd w:val="0"/>
      <w:snapToGrid/>
      <w:spacing w:line="240" w:lineRule="atLeast"/>
      <w:textAlignment w:val="baseline"/>
    </w:pPr>
    <w:rPr>
      <w:kern w:val="0"/>
      <w:sz w:val="24"/>
      <w:szCs w:val="20"/>
    </w:rPr>
  </w:style>
  <w:style w:type="character" w:customStyle="1" w:styleId="Char5">
    <w:name w:val="页眉 Char"/>
    <w:basedOn w:val="a0"/>
    <w:link w:val="aa"/>
    <w:qFormat/>
    <w:rPr>
      <w:rFonts w:ascii="@仿宋_GB2312" w:eastAsia="@仿宋_GB2312" w:hAnsi="@仿宋_GB2312" w:cs="@仿宋_GB2312"/>
      <w:sz w:val="18"/>
      <w:szCs w:val="18"/>
    </w:rPr>
  </w:style>
  <w:style w:type="character" w:customStyle="1" w:styleId="Char4">
    <w:name w:val="页脚 Char"/>
    <w:basedOn w:val="a0"/>
    <w:link w:val="a9"/>
    <w:uiPriority w:val="99"/>
    <w:qFormat/>
    <w:rPr>
      <w:rFonts w:ascii="@仿宋_GB2312" w:eastAsia="@仿宋_GB2312" w:hAnsi="@仿宋_GB2312" w:cs="@仿宋_GB2312"/>
      <w:sz w:val="18"/>
      <w:szCs w:val="18"/>
    </w:rPr>
  </w:style>
  <w:style w:type="character" w:customStyle="1" w:styleId="Char0">
    <w:name w:val="纯文本 Char"/>
    <w:link w:val="a6"/>
    <w:qFormat/>
    <w:rPr>
      <w:rFonts w:ascii="宋体" w:hAnsi="Courier New"/>
    </w:rPr>
  </w:style>
  <w:style w:type="character" w:customStyle="1" w:styleId="12">
    <w:name w:val="纯文本 字符1"/>
    <w:basedOn w:val="a0"/>
    <w:uiPriority w:val="99"/>
    <w:semiHidden/>
    <w:qFormat/>
    <w:rPr>
      <w:rFonts w:asciiTheme="minorEastAsia" w:hAnsi="Courier New" w:cs="Courier New"/>
      <w:szCs w:val="20"/>
    </w:rPr>
  </w:style>
  <w:style w:type="character" w:customStyle="1" w:styleId="13">
    <w:name w:val="未处理的提及1"/>
    <w:basedOn w:val="a0"/>
    <w:uiPriority w:val="99"/>
    <w:semiHidden/>
    <w:unhideWhenUsed/>
    <w:qFormat/>
    <w:rPr>
      <w:color w:val="605E5C"/>
      <w:shd w:val="clear" w:color="auto" w:fill="E1DFDD"/>
    </w:rPr>
  </w:style>
  <w:style w:type="paragraph" w:styleId="af3">
    <w:name w:val="List Paragraph"/>
    <w:basedOn w:val="a"/>
    <w:uiPriority w:val="34"/>
    <w:qFormat/>
    <w:pPr>
      <w:ind w:firstLineChars="200" w:firstLine="420"/>
    </w:pPr>
  </w:style>
  <w:style w:type="paragraph" w:customStyle="1" w:styleId="CharCharCharCharCharCharChar1Char">
    <w:name w:val="Char Char Char Char Char Char Char1 Char"/>
    <w:basedOn w:val="a"/>
    <w:qFormat/>
    <w:rPr>
      <w:rFonts w:ascii="Arial" w:eastAsia="宋体" w:hAnsi="Arial" w:cs="Arial"/>
      <w:sz w:val="24"/>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4">
    <w:name w:val="日期 字符"/>
    <w:basedOn w:val="a0"/>
    <w:uiPriority w:val="99"/>
    <w:semiHidden/>
    <w:qFormat/>
    <w:rPr>
      <w:rFonts w:ascii="@仿宋_GB2312" w:eastAsia="@仿宋_GB2312" w:hAnsi="@仿宋_GB2312" w:cs="@仿宋_GB2312"/>
      <w:szCs w:val="20"/>
    </w:rPr>
  </w:style>
  <w:style w:type="character" w:customStyle="1" w:styleId="Char2">
    <w:name w:val="日期 Char"/>
    <w:link w:val="a7"/>
    <w:qFormat/>
    <w:rPr>
      <w:rFonts w:ascii="Arial" w:eastAsia="宋体" w:hAnsi="Arial" w:cs="Arial"/>
      <w:b/>
      <w:sz w:val="28"/>
      <w:szCs w:val="20"/>
    </w:rPr>
  </w:style>
  <w:style w:type="character" w:customStyle="1" w:styleId="Char10">
    <w:name w:val="纯文本 Char1"/>
    <w:link w:val="14"/>
    <w:qFormat/>
    <w:locked/>
    <w:rPr>
      <w:rFonts w:ascii="Arial" w:eastAsia="Arial" w:hAnsi="Arial"/>
      <w:kern w:val="2"/>
      <w:sz w:val="21"/>
      <w:lang w:val="en-US" w:eastAsia="zh-CN" w:bidi="ar-SA"/>
    </w:rPr>
  </w:style>
  <w:style w:type="paragraph" w:customStyle="1" w:styleId="14">
    <w:name w:val="纯文本1"/>
    <w:basedOn w:val="a"/>
    <w:link w:val="Char10"/>
    <w:qFormat/>
    <w:rPr>
      <w:rFonts w:ascii="Arial" w:eastAsia="Arial" w:hAnsi="Arial" w:cstheme="minorBidi"/>
    </w:rPr>
  </w:style>
  <w:style w:type="character" w:customStyle="1" w:styleId="Char6">
    <w:name w:val="批注文字 Char"/>
    <w:basedOn w:val="a0"/>
    <w:uiPriority w:val="99"/>
    <w:semiHidden/>
    <w:qFormat/>
    <w:rPr>
      <w:rFonts w:ascii="@仿宋_GB2312" w:eastAsia="@仿宋_GB2312" w:hAnsi="@仿宋_GB2312" w:cs="@仿宋_GB2312"/>
      <w:szCs w:val="20"/>
    </w:rPr>
  </w:style>
  <w:style w:type="character" w:customStyle="1" w:styleId="Char1">
    <w:name w:val="批注文字 Char1"/>
    <w:link w:val="a4"/>
    <w:qFormat/>
    <w:rPr>
      <w:rFonts w:ascii="Arial" w:eastAsia="黑体" w:hAnsi="Arial" w:cs="Arial"/>
      <w:szCs w:val="20"/>
    </w:rPr>
  </w:style>
  <w:style w:type="character" w:customStyle="1" w:styleId="1Char">
    <w:name w:val="标题 1 Char"/>
    <w:basedOn w:val="a0"/>
    <w:link w:val="1"/>
    <w:uiPriority w:val="9"/>
    <w:qFormat/>
    <w:rPr>
      <w:rFonts w:ascii="@仿宋_GB2312" w:eastAsia="@仿宋_GB2312" w:hAnsi="@仿宋_GB2312" w:cs="@仿宋_GB2312"/>
      <w:b/>
      <w:bCs/>
      <w:kern w:val="44"/>
      <w:sz w:val="44"/>
      <w:szCs w:val="44"/>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3Char">
    <w:name w:val="标题 3 Char"/>
    <w:basedOn w:val="a0"/>
    <w:link w:val="3"/>
    <w:uiPriority w:val="9"/>
    <w:semiHidden/>
    <w:qFormat/>
    <w:rPr>
      <w:rFonts w:ascii="@仿宋_GB2312" w:eastAsia="@仿宋_GB2312" w:hAnsi="@仿宋_GB2312" w:cs="@仿宋_GB2312"/>
      <w:b/>
      <w:bCs/>
      <w:sz w:val="32"/>
      <w:szCs w:val="32"/>
    </w:rPr>
  </w:style>
  <w:style w:type="character" w:customStyle="1" w:styleId="fontstyle01">
    <w:name w:val="fontstyle01"/>
    <w:basedOn w:val="a0"/>
    <w:qFormat/>
    <w:rPr>
      <w:rFonts w:ascii="宋体" w:eastAsia="宋体" w:hAnsi="宋体" w:hint="eastAsia"/>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character" w:customStyle="1" w:styleId="2Sylfaen2">
    <w:name w:val="正文文本 (2) + Sylfaen2"/>
    <w:uiPriority w:val="99"/>
    <w:qFormat/>
    <w:rPr>
      <w:rFonts w:ascii="Sylfaen" w:eastAsia="MingLiU" w:hAnsi="Sylfaen" w:cs="Sylfaen"/>
      <w:spacing w:val="0"/>
      <w:sz w:val="23"/>
      <w:szCs w:val="23"/>
      <w:shd w:val="clear" w:color="auto" w:fill="FFFFFF"/>
      <w:lang w:val="en-US" w:eastAsia="en-US"/>
    </w:rPr>
  </w:style>
  <w:style w:type="character" w:customStyle="1" w:styleId="40">
    <w:name w:val="标题 4 字符"/>
    <w:basedOn w:val="a0"/>
    <w:uiPriority w:val="9"/>
    <w:semiHidden/>
    <w:qFormat/>
    <w:rPr>
      <w:rFonts w:asciiTheme="majorHAnsi" w:eastAsiaTheme="majorEastAsia" w:hAnsiTheme="majorHAnsi" w:cstheme="majorBidi"/>
      <w:b/>
      <w:bCs/>
      <w:sz w:val="28"/>
      <w:szCs w:val="28"/>
    </w:rPr>
  </w:style>
  <w:style w:type="character" w:customStyle="1" w:styleId="4Char">
    <w:name w:val="标题 4 Char"/>
    <w:link w:val="4"/>
    <w:qFormat/>
    <w:rPr>
      <w:rFonts w:ascii="@仿宋_GB2312" w:eastAsia="@仿宋_GB2312" w:hAnsi="@仿宋_GB2312" w:cs="@仿宋_GB2312"/>
      <w:b/>
      <w:bCs/>
      <w:sz w:val="28"/>
      <w:szCs w:val="28"/>
    </w:rPr>
  </w:style>
  <w:style w:type="character" w:customStyle="1" w:styleId="Char">
    <w:name w:val="正文文本 Char"/>
    <w:basedOn w:val="a0"/>
    <w:link w:val="a5"/>
    <w:qFormat/>
    <w:rPr>
      <w:rFonts w:ascii="@微软简标宋" w:eastAsia="@微软简标宋" w:hAnsi="@微软简标宋" w:cs="@微软简标宋"/>
      <w:szCs w:val="24"/>
      <w:lang w:val="zh-CN" w:eastAsia="zh-CN"/>
    </w:rPr>
  </w:style>
  <w:style w:type="paragraph" w:customStyle="1" w:styleId="TableParagraph">
    <w:name w:val="Table Paragraph"/>
    <w:basedOn w:val="a"/>
    <w:uiPriority w:val="1"/>
    <w:qFormat/>
    <w:pPr>
      <w:autoSpaceDE w:val="0"/>
      <w:autoSpaceDN w:val="0"/>
      <w:jc w:val="left"/>
    </w:pPr>
    <w:rPr>
      <w:rFonts w:cs="宋体"/>
      <w:kern w:val="0"/>
      <w:sz w:val="22"/>
      <w:szCs w:val="22"/>
      <w:lang w:val="zh-CN" w:bidi="zh-CN"/>
    </w:rPr>
  </w:style>
  <w:style w:type="paragraph" w:customStyle="1" w:styleId="MyET">
    <w:name w:val="MyET 正文"/>
    <w:basedOn w:val="a"/>
    <w:qFormat/>
    <w:pPr>
      <w:adjustRightInd w:val="0"/>
      <w:snapToGrid w:val="0"/>
      <w:jc w:val="left"/>
    </w:pPr>
    <w:rPr>
      <w:rFonts w:ascii="Arial" w:eastAsia="微软雅黑" w:hAnsi="华文细黑"/>
      <w:szCs w:val="21"/>
      <w:lang w:eastAsia="zh-TW"/>
    </w:rPr>
  </w:style>
  <w:style w:type="paragraph" w:customStyle="1" w:styleId="p0">
    <w:name w:val="p0"/>
    <w:basedOn w:val="a"/>
    <w:qFormat/>
    <w:pPr>
      <w:widowControl/>
    </w:pPr>
    <w:rPr>
      <w:kern w:val="0"/>
      <w:szCs w:val="21"/>
    </w:rPr>
  </w:style>
  <w:style w:type="paragraph" w:customStyle="1" w:styleId="15">
    <w:name w:val="正文1"/>
    <w:basedOn w:val="a"/>
    <w:qFormat/>
    <w:pPr>
      <w:widowControl/>
      <w:topLinePunct/>
      <w:spacing w:beforeLines="50" w:afterLines="50" w:line="300" w:lineRule="auto"/>
      <w:ind w:left="840"/>
    </w:pPr>
  </w:style>
  <w:style w:type="paragraph" w:customStyle="1" w:styleId="16">
    <w:name w:val="列出段落1"/>
    <w:basedOn w:val="a"/>
    <w:uiPriority w:val="34"/>
    <w:qFormat/>
    <w:pPr>
      <w:adjustRightInd w:val="0"/>
      <w:spacing w:line="360" w:lineRule="atLeast"/>
      <w:ind w:firstLineChars="200" w:firstLine="420"/>
      <w:jc w:val="left"/>
    </w:pPr>
    <w:rPr>
      <w:kern w:val="0"/>
    </w:rPr>
  </w:style>
  <w:style w:type="paragraph" w:customStyle="1" w:styleId="111">
    <w:name w:val="列出段落11"/>
    <w:basedOn w:val="a"/>
    <w:uiPriority w:val="34"/>
    <w:qFormat/>
    <w:pPr>
      <w:ind w:firstLineChars="200" w:firstLine="420"/>
    </w:pPr>
    <w:rPr>
      <w:rFonts w:ascii="Calibri" w:hAnsi="Calibri"/>
      <w:szCs w:val="22"/>
    </w:rPr>
  </w:style>
  <w:style w:type="character" w:customStyle="1" w:styleId="mini-outputtext1">
    <w:name w:val="mini-outputtext1"/>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0" w:uiPriority="0" w:unhideWhenUsed="0"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unhideWhenUsed="0" w:qFormat="1"/>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semiHidden="0" w:uiPriority="0" w:unhideWhenUsed="0" w:qFormat="1"/>
    <w:lsdException w:name="Hyperlink" w:semiHidden="0" w:qFormat="1"/>
    <w:lsdException w:name="FollowedHyperlink" w:qFormat="1"/>
    <w:lsdException w:name="Strong" w:semiHidden="0" w:uiPriority="0" w:unhideWhenUsed="0" w:qFormat="1"/>
    <w:lsdException w:name="Emphasis" w:semiHidden="0" w:uiPriority="20" w:unhideWhenUsed="0" w:qFormat="1"/>
    <w:lsdException w:name="Plain Text" w:semiHidden="0" w:unhideWhenUsed="0" w:qFormat="1"/>
    <w:lsdException w:name="Normal (Web)" w:semiHidden="0" w:uiPriority="0" w:unhideWhenUsed="0"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qFormat="1"/>
    <w:lsdException w:name="Balloon Text" w:qFormat="1"/>
    <w:lsdException w:name="Table Grid" w:semiHidden="0"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仿宋_GB2312" w:eastAsia="@仿宋_GB2312" w:hAnsi="@仿宋_GB2312" w:cs="@仿宋_GB2312"/>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semiHidden/>
    <w:unhideWhenUsed/>
    <w:qFormat/>
    <w:pPr>
      <w:keepNext/>
      <w:keepLines/>
      <w:spacing w:before="260" w:after="260" w:line="412" w:lineRule="auto"/>
      <w:ind w:firstLine="628"/>
      <w:jc w:val="center"/>
      <w:outlineLvl w:val="1"/>
    </w:pPr>
    <w:rPr>
      <w:rFonts w:ascii="Arial" w:eastAsia="黑体" w:hAnsi="Arial"/>
      <w:sz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6"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eastAsia="宋体" w:hAnsi="Times New Roman" w:cs="Times New Roman"/>
      <w:kern w:val="0"/>
      <w:sz w:val="24"/>
    </w:rPr>
  </w:style>
  <w:style w:type="paragraph" w:styleId="a4">
    <w:name w:val="annotation text"/>
    <w:basedOn w:val="a"/>
    <w:link w:val="Char1"/>
    <w:qFormat/>
    <w:pPr>
      <w:jc w:val="left"/>
    </w:pPr>
    <w:rPr>
      <w:rFonts w:ascii="Arial" w:eastAsia="黑体" w:hAnsi="Arial" w:cs="Arial"/>
    </w:rPr>
  </w:style>
  <w:style w:type="paragraph" w:styleId="a5">
    <w:name w:val="Body Text"/>
    <w:basedOn w:val="a"/>
    <w:link w:val="Char"/>
    <w:qFormat/>
    <w:pPr>
      <w:spacing w:after="120"/>
    </w:pPr>
    <w:rPr>
      <w:rFonts w:ascii="@微软简标宋" w:eastAsia="@微软简标宋" w:hAnsi="@微软简标宋" w:cs="@微软简标宋"/>
      <w:szCs w:val="24"/>
      <w:lang w:val="zh-CN"/>
    </w:rPr>
  </w:style>
  <w:style w:type="paragraph" w:styleId="30">
    <w:name w:val="toc 3"/>
    <w:basedOn w:val="a"/>
    <w:next w:val="a"/>
    <w:uiPriority w:val="39"/>
    <w:unhideWhenUsed/>
    <w:qFormat/>
    <w:pPr>
      <w:widowControl/>
      <w:spacing w:after="100" w:line="276" w:lineRule="auto"/>
      <w:ind w:left="440"/>
      <w:jc w:val="left"/>
    </w:pPr>
    <w:rPr>
      <w:rFonts w:asciiTheme="minorHAnsi" w:eastAsiaTheme="minorEastAsia" w:hAnsiTheme="minorHAnsi" w:cstheme="minorBidi"/>
      <w:kern w:val="0"/>
      <w:sz w:val="22"/>
      <w:szCs w:val="22"/>
    </w:rPr>
  </w:style>
  <w:style w:type="paragraph" w:styleId="a6">
    <w:name w:val="Plain Text"/>
    <w:basedOn w:val="a"/>
    <w:link w:val="Char0"/>
    <w:uiPriority w:val="99"/>
    <w:qFormat/>
    <w:rPr>
      <w:rFonts w:ascii="宋体" w:eastAsiaTheme="minorEastAsia" w:hAnsi="Courier New" w:cstheme="minorBidi"/>
      <w:szCs w:val="22"/>
    </w:rPr>
  </w:style>
  <w:style w:type="paragraph" w:styleId="a7">
    <w:name w:val="Date"/>
    <w:basedOn w:val="a"/>
    <w:next w:val="a"/>
    <w:link w:val="Char2"/>
    <w:qFormat/>
    <w:rPr>
      <w:rFonts w:ascii="Arial" w:eastAsia="宋体" w:hAnsi="Arial" w:cs="Arial"/>
      <w:b/>
      <w:sz w:val="28"/>
    </w:r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76" w:lineRule="auto"/>
      <w:jc w:val="left"/>
    </w:pPr>
    <w:rPr>
      <w:rFonts w:asciiTheme="minorHAnsi" w:eastAsiaTheme="minorEastAsia" w:hAnsiTheme="minorHAnsi" w:cstheme="minorBidi"/>
      <w:kern w:val="0"/>
      <w:sz w:val="22"/>
      <w:szCs w:val="22"/>
    </w:rPr>
  </w:style>
  <w:style w:type="paragraph" w:styleId="ab">
    <w:name w:val="Subtitle"/>
    <w:basedOn w:val="a"/>
    <w:next w:val="a"/>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20">
    <w:name w:val="toc 2"/>
    <w:basedOn w:val="a"/>
    <w:next w:val="a"/>
    <w:uiPriority w:val="39"/>
    <w:unhideWhenUsed/>
    <w:qFormat/>
    <w:pPr>
      <w:widowControl/>
      <w:spacing w:after="100" w:line="276" w:lineRule="auto"/>
      <w:ind w:left="220"/>
      <w:jc w:val="left"/>
    </w:pPr>
    <w:rPr>
      <w:rFonts w:asciiTheme="minorHAnsi" w:eastAsiaTheme="minorEastAsia" w:hAnsiTheme="minorHAnsi" w:cstheme="minorBidi"/>
      <w:kern w:val="0"/>
      <w:sz w:val="22"/>
      <w:szCs w:val="22"/>
    </w:rPr>
  </w:style>
  <w:style w:type="paragraph" w:styleId="ac">
    <w:name w:val="Normal (Web)"/>
    <w:basedOn w:val="a"/>
    <w:qFormat/>
  </w:style>
  <w:style w:type="paragraph" w:styleId="11">
    <w:name w:val="index 1"/>
    <w:basedOn w:val="a"/>
    <w:next w:val="a"/>
    <w:qFormat/>
    <w:pPr>
      <w:jc w:val="center"/>
    </w:pPr>
    <w:rPr>
      <w:rFonts w:ascii="Arial" w:eastAsia="Arial" w:hAnsi="Arial" w:cs="Arial"/>
      <w:b/>
      <w:bCs/>
      <w:sz w:val="28"/>
    </w:rPr>
  </w:style>
  <w:style w:type="table" w:styleId="ad">
    <w:name w:val="Table Grid"/>
    <w:basedOn w:val="a1"/>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uiPriority w:val="99"/>
    <w:semiHidden/>
    <w:unhideWhenUsed/>
    <w:qFormat/>
    <w:rPr>
      <w:color w:val="800080"/>
      <w:u w:val="none"/>
    </w:rPr>
  </w:style>
  <w:style w:type="character" w:styleId="af0">
    <w:name w:val="Emphasis"/>
    <w:basedOn w:val="a0"/>
    <w:uiPriority w:val="20"/>
    <w:qFormat/>
    <w:rPr>
      <w:b/>
    </w:rPr>
  </w:style>
  <w:style w:type="character" w:styleId="HTML">
    <w:name w:val="HTML Definition"/>
    <w:basedOn w:val="a0"/>
    <w:uiPriority w:val="99"/>
    <w:semiHidden/>
    <w:unhideWhenUsed/>
    <w:qFormat/>
    <w:rPr>
      <w:bdr w:val="single" w:sz="6" w:space="0" w:color="D2D2D2"/>
      <w:shd w:val="clear" w:color="auto" w:fill="FFFFFF"/>
    </w:rPr>
  </w:style>
  <w:style w:type="character" w:styleId="HTML0">
    <w:name w:val="HTML Typewriter"/>
    <w:basedOn w:val="a0"/>
    <w:uiPriority w:val="99"/>
    <w:semiHidden/>
    <w:unhideWhenUsed/>
    <w:qFormat/>
    <w:rPr>
      <w:rFonts w:ascii="monospace" w:eastAsia="monospace" w:hAnsi="monospace" w:cs="monospace" w:hint="default"/>
      <w:sz w:val="20"/>
    </w:rPr>
  </w:style>
  <w:style w:type="character" w:styleId="HTML1">
    <w:name w:val="HTML Acronym"/>
    <w:basedOn w:val="a0"/>
    <w:uiPriority w:val="99"/>
    <w:semiHidden/>
    <w:unhideWhenUsed/>
    <w:qFormat/>
  </w:style>
  <w:style w:type="character" w:styleId="HTML2">
    <w:name w:val="HTML Variable"/>
    <w:basedOn w:val="a0"/>
    <w:uiPriority w:val="99"/>
    <w:semiHidden/>
    <w:unhideWhenUsed/>
    <w:qFormat/>
  </w:style>
  <w:style w:type="character" w:styleId="af1">
    <w:name w:val="Hyperlink"/>
    <w:basedOn w:val="a0"/>
    <w:uiPriority w:val="99"/>
    <w:unhideWhenUsed/>
    <w:qFormat/>
    <w:rPr>
      <w:color w:val="0000FF" w:themeColor="hyperlink"/>
      <w:u w:val="single"/>
    </w:rPr>
  </w:style>
  <w:style w:type="character" w:styleId="HTML3">
    <w:name w:val="HTML Code"/>
    <w:basedOn w:val="a0"/>
    <w:uiPriority w:val="99"/>
    <w:semiHidden/>
    <w:unhideWhenUsed/>
    <w:qFormat/>
    <w:rPr>
      <w:rFonts w:ascii="monospace" w:eastAsia="monospace" w:hAnsi="monospace" w:cs="monospace" w:hint="default"/>
      <w:sz w:val="20"/>
    </w:rPr>
  </w:style>
  <w:style w:type="character" w:styleId="HTML4">
    <w:name w:val="HTML Cite"/>
    <w:basedOn w:val="a0"/>
    <w:uiPriority w:val="99"/>
    <w:semiHidden/>
    <w:unhideWhenUsed/>
    <w:qFormat/>
  </w:style>
  <w:style w:type="character" w:styleId="HTML5">
    <w:name w:val="HTML Keyboard"/>
    <w:basedOn w:val="a0"/>
    <w:uiPriority w:val="99"/>
    <w:semiHidden/>
    <w:unhideWhenUsed/>
    <w:qFormat/>
    <w:rPr>
      <w:rFonts w:ascii="monospace" w:eastAsia="monospace" w:hAnsi="monospace" w:cs="monospace" w:hint="default"/>
      <w:sz w:val="20"/>
    </w:rPr>
  </w:style>
  <w:style w:type="character" w:styleId="HTML6">
    <w:name w:val="HTML Sample"/>
    <w:basedOn w:val="a0"/>
    <w:uiPriority w:val="99"/>
    <w:semiHidden/>
    <w:unhideWhenUsed/>
    <w:qFormat/>
    <w:rPr>
      <w:rFonts w:ascii="monospace" w:eastAsia="monospace" w:hAnsi="monospace" w:cs="monospace"/>
      <w:sz w:val="1"/>
      <w:szCs w:val="1"/>
    </w:rPr>
  </w:style>
  <w:style w:type="character" w:customStyle="1" w:styleId="Char3">
    <w:name w:val="批注框文本 Char"/>
    <w:basedOn w:val="a0"/>
    <w:link w:val="a8"/>
    <w:uiPriority w:val="99"/>
    <w:semiHidden/>
    <w:qFormat/>
    <w:rPr>
      <w:rFonts w:ascii="@仿宋_GB2312" w:eastAsia="@仿宋_GB2312" w:hAnsi="@仿宋_GB2312" w:cs="@仿宋_GB2312"/>
      <w:sz w:val="18"/>
      <w:szCs w:val="18"/>
    </w:rPr>
  </w:style>
  <w:style w:type="paragraph" w:customStyle="1" w:styleId="af2">
    <w:name w:val="正文（缩进）"/>
    <w:basedOn w:val="a"/>
    <w:qFormat/>
    <w:pPr>
      <w:widowControl/>
      <w:spacing w:before="156" w:after="156"/>
      <w:ind w:firstLineChars="200" w:firstLine="480"/>
      <w:jc w:val="left"/>
    </w:pPr>
    <w:rPr>
      <w:kern w:val="0"/>
      <w:sz w:val="24"/>
      <w:szCs w:val="24"/>
    </w:rPr>
  </w:style>
  <w:style w:type="paragraph" w:customStyle="1" w:styleId="xl31">
    <w:name w:val="xl31"/>
    <w:basedOn w:val="a"/>
    <w:qFormat/>
    <w:pPr>
      <w:widowControl/>
      <w:spacing w:before="100" w:beforeAutospacing="1" w:after="100" w:afterAutospacing="1"/>
      <w:jc w:val="center"/>
    </w:pPr>
    <w:rPr>
      <w:b/>
      <w:bCs/>
      <w:kern w:val="0"/>
      <w:sz w:val="28"/>
      <w:szCs w:val="28"/>
    </w:rPr>
  </w:style>
  <w:style w:type="paragraph" w:customStyle="1" w:styleId="DL">
    <w:name w:val="D&amp;L"/>
    <w:basedOn w:val="aa"/>
    <w:qFormat/>
    <w:pPr>
      <w:pBdr>
        <w:bottom w:val="thinThickSmallGap" w:sz="18" w:space="1" w:color="auto"/>
      </w:pBdr>
      <w:adjustRightInd w:val="0"/>
      <w:snapToGrid/>
      <w:spacing w:line="240" w:lineRule="atLeast"/>
      <w:textAlignment w:val="baseline"/>
    </w:pPr>
    <w:rPr>
      <w:kern w:val="0"/>
      <w:sz w:val="24"/>
      <w:szCs w:val="20"/>
    </w:rPr>
  </w:style>
  <w:style w:type="character" w:customStyle="1" w:styleId="Char5">
    <w:name w:val="页眉 Char"/>
    <w:basedOn w:val="a0"/>
    <w:link w:val="aa"/>
    <w:qFormat/>
    <w:rPr>
      <w:rFonts w:ascii="@仿宋_GB2312" w:eastAsia="@仿宋_GB2312" w:hAnsi="@仿宋_GB2312" w:cs="@仿宋_GB2312"/>
      <w:sz w:val="18"/>
      <w:szCs w:val="18"/>
    </w:rPr>
  </w:style>
  <w:style w:type="character" w:customStyle="1" w:styleId="Char4">
    <w:name w:val="页脚 Char"/>
    <w:basedOn w:val="a0"/>
    <w:link w:val="a9"/>
    <w:uiPriority w:val="99"/>
    <w:qFormat/>
    <w:rPr>
      <w:rFonts w:ascii="@仿宋_GB2312" w:eastAsia="@仿宋_GB2312" w:hAnsi="@仿宋_GB2312" w:cs="@仿宋_GB2312"/>
      <w:sz w:val="18"/>
      <w:szCs w:val="18"/>
    </w:rPr>
  </w:style>
  <w:style w:type="character" w:customStyle="1" w:styleId="Char0">
    <w:name w:val="纯文本 Char"/>
    <w:link w:val="a6"/>
    <w:qFormat/>
    <w:rPr>
      <w:rFonts w:ascii="宋体" w:hAnsi="Courier New"/>
    </w:rPr>
  </w:style>
  <w:style w:type="character" w:customStyle="1" w:styleId="12">
    <w:name w:val="纯文本 字符1"/>
    <w:basedOn w:val="a0"/>
    <w:uiPriority w:val="99"/>
    <w:semiHidden/>
    <w:qFormat/>
    <w:rPr>
      <w:rFonts w:asciiTheme="minorEastAsia" w:hAnsi="Courier New" w:cs="Courier New"/>
      <w:szCs w:val="20"/>
    </w:rPr>
  </w:style>
  <w:style w:type="character" w:customStyle="1" w:styleId="13">
    <w:name w:val="未处理的提及1"/>
    <w:basedOn w:val="a0"/>
    <w:uiPriority w:val="99"/>
    <w:semiHidden/>
    <w:unhideWhenUsed/>
    <w:qFormat/>
    <w:rPr>
      <w:color w:val="605E5C"/>
      <w:shd w:val="clear" w:color="auto" w:fill="E1DFDD"/>
    </w:rPr>
  </w:style>
  <w:style w:type="paragraph" w:styleId="af3">
    <w:name w:val="List Paragraph"/>
    <w:basedOn w:val="a"/>
    <w:uiPriority w:val="34"/>
    <w:qFormat/>
    <w:pPr>
      <w:ind w:firstLineChars="200" w:firstLine="420"/>
    </w:pPr>
  </w:style>
  <w:style w:type="paragraph" w:customStyle="1" w:styleId="CharCharCharCharCharCharChar1Char">
    <w:name w:val="Char Char Char Char Char Char Char1 Char"/>
    <w:basedOn w:val="a"/>
    <w:qFormat/>
    <w:rPr>
      <w:rFonts w:ascii="Arial" w:eastAsia="宋体" w:hAnsi="Arial" w:cs="Arial"/>
      <w:sz w:val="24"/>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4">
    <w:name w:val="日期 字符"/>
    <w:basedOn w:val="a0"/>
    <w:uiPriority w:val="99"/>
    <w:semiHidden/>
    <w:qFormat/>
    <w:rPr>
      <w:rFonts w:ascii="@仿宋_GB2312" w:eastAsia="@仿宋_GB2312" w:hAnsi="@仿宋_GB2312" w:cs="@仿宋_GB2312"/>
      <w:szCs w:val="20"/>
    </w:rPr>
  </w:style>
  <w:style w:type="character" w:customStyle="1" w:styleId="Char2">
    <w:name w:val="日期 Char"/>
    <w:link w:val="a7"/>
    <w:qFormat/>
    <w:rPr>
      <w:rFonts w:ascii="Arial" w:eastAsia="宋体" w:hAnsi="Arial" w:cs="Arial"/>
      <w:b/>
      <w:sz w:val="28"/>
      <w:szCs w:val="20"/>
    </w:rPr>
  </w:style>
  <w:style w:type="character" w:customStyle="1" w:styleId="Char10">
    <w:name w:val="纯文本 Char1"/>
    <w:link w:val="14"/>
    <w:qFormat/>
    <w:locked/>
    <w:rPr>
      <w:rFonts w:ascii="Arial" w:eastAsia="Arial" w:hAnsi="Arial"/>
      <w:kern w:val="2"/>
      <w:sz w:val="21"/>
      <w:lang w:val="en-US" w:eastAsia="zh-CN" w:bidi="ar-SA"/>
    </w:rPr>
  </w:style>
  <w:style w:type="paragraph" w:customStyle="1" w:styleId="14">
    <w:name w:val="纯文本1"/>
    <w:basedOn w:val="a"/>
    <w:link w:val="Char10"/>
    <w:qFormat/>
    <w:rPr>
      <w:rFonts w:ascii="Arial" w:eastAsia="Arial" w:hAnsi="Arial" w:cstheme="minorBidi"/>
    </w:rPr>
  </w:style>
  <w:style w:type="character" w:customStyle="1" w:styleId="Char6">
    <w:name w:val="批注文字 Char"/>
    <w:basedOn w:val="a0"/>
    <w:uiPriority w:val="99"/>
    <w:semiHidden/>
    <w:qFormat/>
    <w:rPr>
      <w:rFonts w:ascii="@仿宋_GB2312" w:eastAsia="@仿宋_GB2312" w:hAnsi="@仿宋_GB2312" w:cs="@仿宋_GB2312"/>
      <w:szCs w:val="20"/>
    </w:rPr>
  </w:style>
  <w:style w:type="character" w:customStyle="1" w:styleId="Char1">
    <w:name w:val="批注文字 Char1"/>
    <w:link w:val="a4"/>
    <w:qFormat/>
    <w:rPr>
      <w:rFonts w:ascii="Arial" w:eastAsia="黑体" w:hAnsi="Arial" w:cs="Arial"/>
      <w:szCs w:val="20"/>
    </w:rPr>
  </w:style>
  <w:style w:type="character" w:customStyle="1" w:styleId="1Char">
    <w:name w:val="标题 1 Char"/>
    <w:basedOn w:val="a0"/>
    <w:link w:val="1"/>
    <w:uiPriority w:val="9"/>
    <w:qFormat/>
    <w:rPr>
      <w:rFonts w:ascii="@仿宋_GB2312" w:eastAsia="@仿宋_GB2312" w:hAnsi="@仿宋_GB2312" w:cs="@仿宋_GB2312"/>
      <w:b/>
      <w:bCs/>
      <w:kern w:val="44"/>
      <w:sz w:val="44"/>
      <w:szCs w:val="44"/>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3Char">
    <w:name w:val="标题 3 Char"/>
    <w:basedOn w:val="a0"/>
    <w:link w:val="3"/>
    <w:uiPriority w:val="9"/>
    <w:semiHidden/>
    <w:qFormat/>
    <w:rPr>
      <w:rFonts w:ascii="@仿宋_GB2312" w:eastAsia="@仿宋_GB2312" w:hAnsi="@仿宋_GB2312" w:cs="@仿宋_GB2312"/>
      <w:b/>
      <w:bCs/>
      <w:sz w:val="32"/>
      <w:szCs w:val="32"/>
    </w:rPr>
  </w:style>
  <w:style w:type="character" w:customStyle="1" w:styleId="fontstyle01">
    <w:name w:val="fontstyle01"/>
    <w:basedOn w:val="a0"/>
    <w:qFormat/>
    <w:rPr>
      <w:rFonts w:ascii="宋体" w:eastAsia="宋体" w:hAnsi="宋体" w:hint="eastAsia"/>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character" w:customStyle="1" w:styleId="2Sylfaen2">
    <w:name w:val="正文文本 (2) + Sylfaen2"/>
    <w:uiPriority w:val="99"/>
    <w:qFormat/>
    <w:rPr>
      <w:rFonts w:ascii="Sylfaen" w:eastAsia="MingLiU" w:hAnsi="Sylfaen" w:cs="Sylfaen"/>
      <w:spacing w:val="0"/>
      <w:sz w:val="23"/>
      <w:szCs w:val="23"/>
      <w:shd w:val="clear" w:color="auto" w:fill="FFFFFF"/>
      <w:lang w:val="en-US" w:eastAsia="en-US"/>
    </w:rPr>
  </w:style>
  <w:style w:type="character" w:customStyle="1" w:styleId="40">
    <w:name w:val="标题 4 字符"/>
    <w:basedOn w:val="a0"/>
    <w:uiPriority w:val="9"/>
    <w:semiHidden/>
    <w:qFormat/>
    <w:rPr>
      <w:rFonts w:asciiTheme="majorHAnsi" w:eastAsiaTheme="majorEastAsia" w:hAnsiTheme="majorHAnsi" w:cstheme="majorBidi"/>
      <w:b/>
      <w:bCs/>
      <w:sz w:val="28"/>
      <w:szCs w:val="28"/>
    </w:rPr>
  </w:style>
  <w:style w:type="character" w:customStyle="1" w:styleId="4Char">
    <w:name w:val="标题 4 Char"/>
    <w:link w:val="4"/>
    <w:qFormat/>
    <w:rPr>
      <w:rFonts w:ascii="@仿宋_GB2312" w:eastAsia="@仿宋_GB2312" w:hAnsi="@仿宋_GB2312" w:cs="@仿宋_GB2312"/>
      <w:b/>
      <w:bCs/>
      <w:sz w:val="28"/>
      <w:szCs w:val="28"/>
    </w:rPr>
  </w:style>
  <w:style w:type="character" w:customStyle="1" w:styleId="Char">
    <w:name w:val="正文文本 Char"/>
    <w:basedOn w:val="a0"/>
    <w:link w:val="a5"/>
    <w:qFormat/>
    <w:rPr>
      <w:rFonts w:ascii="@微软简标宋" w:eastAsia="@微软简标宋" w:hAnsi="@微软简标宋" w:cs="@微软简标宋"/>
      <w:szCs w:val="24"/>
      <w:lang w:val="zh-CN" w:eastAsia="zh-CN"/>
    </w:rPr>
  </w:style>
  <w:style w:type="paragraph" w:customStyle="1" w:styleId="TableParagraph">
    <w:name w:val="Table Paragraph"/>
    <w:basedOn w:val="a"/>
    <w:uiPriority w:val="1"/>
    <w:qFormat/>
    <w:pPr>
      <w:autoSpaceDE w:val="0"/>
      <w:autoSpaceDN w:val="0"/>
      <w:jc w:val="left"/>
    </w:pPr>
    <w:rPr>
      <w:rFonts w:cs="宋体"/>
      <w:kern w:val="0"/>
      <w:sz w:val="22"/>
      <w:szCs w:val="22"/>
      <w:lang w:val="zh-CN" w:bidi="zh-CN"/>
    </w:rPr>
  </w:style>
  <w:style w:type="paragraph" w:customStyle="1" w:styleId="MyET">
    <w:name w:val="MyET 正文"/>
    <w:basedOn w:val="a"/>
    <w:qFormat/>
    <w:pPr>
      <w:adjustRightInd w:val="0"/>
      <w:snapToGrid w:val="0"/>
      <w:jc w:val="left"/>
    </w:pPr>
    <w:rPr>
      <w:rFonts w:ascii="Arial" w:eastAsia="微软雅黑" w:hAnsi="华文细黑"/>
      <w:szCs w:val="21"/>
      <w:lang w:eastAsia="zh-TW"/>
    </w:rPr>
  </w:style>
  <w:style w:type="paragraph" w:customStyle="1" w:styleId="p0">
    <w:name w:val="p0"/>
    <w:basedOn w:val="a"/>
    <w:qFormat/>
    <w:pPr>
      <w:widowControl/>
    </w:pPr>
    <w:rPr>
      <w:kern w:val="0"/>
      <w:szCs w:val="21"/>
    </w:rPr>
  </w:style>
  <w:style w:type="paragraph" w:customStyle="1" w:styleId="15">
    <w:name w:val="正文1"/>
    <w:basedOn w:val="a"/>
    <w:qFormat/>
    <w:pPr>
      <w:widowControl/>
      <w:topLinePunct/>
      <w:spacing w:beforeLines="50" w:afterLines="50" w:line="300" w:lineRule="auto"/>
      <w:ind w:left="840"/>
    </w:pPr>
  </w:style>
  <w:style w:type="paragraph" w:customStyle="1" w:styleId="16">
    <w:name w:val="列出段落1"/>
    <w:basedOn w:val="a"/>
    <w:uiPriority w:val="34"/>
    <w:qFormat/>
    <w:pPr>
      <w:adjustRightInd w:val="0"/>
      <w:spacing w:line="360" w:lineRule="atLeast"/>
      <w:ind w:firstLineChars="200" w:firstLine="420"/>
      <w:jc w:val="left"/>
    </w:pPr>
    <w:rPr>
      <w:kern w:val="0"/>
    </w:rPr>
  </w:style>
  <w:style w:type="paragraph" w:customStyle="1" w:styleId="111">
    <w:name w:val="列出段落11"/>
    <w:basedOn w:val="a"/>
    <w:uiPriority w:val="34"/>
    <w:qFormat/>
    <w:pPr>
      <w:ind w:firstLineChars="200" w:firstLine="420"/>
    </w:pPr>
    <w:rPr>
      <w:rFonts w:ascii="Calibri" w:hAnsi="Calibri"/>
      <w:szCs w:val="22"/>
    </w:rPr>
  </w:style>
  <w:style w:type="character" w:customStyle="1" w:styleId="mini-outputtext1">
    <w:name w:val="mini-outputtext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40E937-76A4-4E18-BAF1-DF331F71B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15</Pages>
  <Words>1261</Words>
  <Characters>7190</Characters>
  <Application>Microsoft Office Word</Application>
  <DocSecurity>0</DocSecurity>
  <Lines>59</Lines>
  <Paragraphs>16</Paragraphs>
  <ScaleCrop>false</ScaleCrop>
  <Company>akoosky</Company>
  <LinksUpToDate>false</LinksUpToDate>
  <CharactersWithSpaces>8435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Anakin</dc:creator>
  <cp:lastModifiedBy>NTKO</cp:lastModifiedBy>
  <cp:revision>2874</cp:revision>
  <cp:lastPrinted>2020-08-20T05:35:00Z</cp:lastPrinted>
  <dcterms:created xsi:type="dcterms:W3CDTF">2019-05-06T14:32:00Z</dcterms:created>
  <dcterms:modified xsi:type="dcterms:W3CDTF">2020-08-20T09:09:00Z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